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360"/>
      </w:tblGrid>
      <w:tr w:rsidR="005E2B64" w:rsidRPr="00BE2740" w:rsidTr="00F97996">
        <w:tc>
          <w:tcPr>
            <w:tcW w:w="110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E2B64" w:rsidRPr="00BE2740" w:rsidRDefault="0083220E" w:rsidP="00BE27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BE2740">
              <w:rPr>
                <w:rFonts w:ascii="Arial" w:hAnsi="Arial" w:cs="Arial"/>
                <w:b/>
                <w:sz w:val="32"/>
                <w:szCs w:val="32"/>
              </w:rPr>
              <w:t>INTERSTATE COMPACT COUNCIL MINUTES</w:t>
            </w:r>
            <w:r w:rsidR="003A3518" w:rsidRPr="00BE27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E7696" w:rsidRPr="00BE2740" w:rsidTr="00F97996">
        <w:tc>
          <w:tcPr>
            <w:tcW w:w="11088" w:type="dxa"/>
            <w:gridSpan w:val="2"/>
            <w:tcBorders>
              <w:right w:val="single" w:sz="4" w:space="0" w:color="auto"/>
            </w:tcBorders>
          </w:tcPr>
          <w:p w:rsidR="008F286D" w:rsidRPr="00A22F7B" w:rsidRDefault="008F286D" w:rsidP="00BE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DE3" w:rsidRPr="00BE2740" w:rsidTr="00F97996">
        <w:tc>
          <w:tcPr>
            <w:tcW w:w="1728" w:type="dxa"/>
          </w:tcPr>
          <w:p w:rsidR="000F7DE3" w:rsidRPr="00A22F7B" w:rsidRDefault="005E2B64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9360" w:type="dxa"/>
          </w:tcPr>
          <w:p w:rsidR="000F7DE3" w:rsidRPr="00A22F7B" w:rsidRDefault="0083220E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Interstate Compact Council</w:t>
            </w:r>
          </w:p>
        </w:tc>
      </w:tr>
      <w:tr w:rsidR="005E2B64" w:rsidRPr="00BE2740" w:rsidTr="00F97996">
        <w:tc>
          <w:tcPr>
            <w:tcW w:w="11088" w:type="dxa"/>
            <w:gridSpan w:val="2"/>
          </w:tcPr>
          <w:p w:rsidR="005E2B64" w:rsidRPr="00A22F7B" w:rsidRDefault="005E2B64" w:rsidP="000F7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B64" w:rsidRPr="00524C39" w:rsidTr="00F97996">
        <w:tc>
          <w:tcPr>
            <w:tcW w:w="1728" w:type="dxa"/>
          </w:tcPr>
          <w:p w:rsidR="005E2B64" w:rsidRPr="00A22F7B" w:rsidRDefault="005E2B64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5E2B64" w:rsidRPr="00A22F7B" w:rsidRDefault="005E2B64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5E2B64" w:rsidRPr="00A22F7B" w:rsidRDefault="00EB7111" w:rsidP="000F7DE3">
            <w:pPr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9360" w:type="dxa"/>
          </w:tcPr>
          <w:p w:rsidR="009C5545" w:rsidRPr="00A22F7B" w:rsidRDefault="00C252ED" w:rsidP="00BE2740">
            <w:pPr>
              <w:spacing w:after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Wednesday September 29, 2021 </w:t>
            </w:r>
          </w:p>
          <w:p w:rsidR="009C5545" w:rsidRPr="00A22F7B" w:rsidRDefault="00C252ED" w:rsidP="00BE2740">
            <w:pPr>
              <w:spacing w:after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a.m.</w:t>
            </w:r>
            <w:r w:rsidR="00E14ADF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  <w:p w:rsidR="005E2B64" w:rsidRPr="00A22F7B" w:rsidRDefault="00E14ADF" w:rsidP="00524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Google Meeting - Online</w:t>
            </w:r>
          </w:p>
        </w:tc>
      </w:tr>
      <w:tr w:rsidR="005E2B64" w:rsidRPr="00524C39" w:rsidTr="00F97996">
        <w:tc>
          <w:tcPr>
            <w:tcW w:w="11088" w:type="dxa"/>
            <w:gridSpan w:val="2"/>
          </w:tcPr>
          <w:p w:rsidR="005E2B64" w:rsidRPr="00A22F7B" w:rsidRDefault="005E2B64" w:rsidP="000F7D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87D84" w:rsidRPr="00524C39" w:rsidTr="00F97996">
        <w:tc>
          <w:tcPr>
            <w:tcW w:w="1728" w:type="dxa"/>
          </w:tcPr>
          <w:p w:rsidR="00A87D84" w:rsidRPr="00A22F7B" w:rsidRDefault="00A87D84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Members Present</w:t>
            </w:r>
          </w:p>
        </w:tc>
        <w:tc>
          <w:tcPr>
            <w:tcW w:w="9360" w:type="dxa"/>
          </w:tcPr>
          <w:p w:rsidR="00A87D84" w:rsidRPr="00A22F7B" w:rsidRDefault="00D2511A" w:rsidP="00C252ED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sz w:val="20"/>
                <w:szCs w:val="20"/>
              </w:rPr>
              <w:t xml:space="preserve">Dan Blanchard, </w:t>
            </w:r>
            <w:r w:rsidR="00CD334E" w:rsidRPr="00A22F7B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 w:rsidR="00CD334E" w:rsidRPr="00A22F7B">
              <w:rPr>
                <w:rFonts w:ascii="Arial" w:hAnsi="Arial" w:cs="Arial"/>
                <w:sz w:val="20"/>
                <w:szCs w:val="20"/>
              </w:rPr>
              <w:t>Calvo</w:t>
            </w:r>
            <w:proofErr w:type="spellEnd"/>
            <w:r w:rsidR="00CD334E" w:rsidRPr="00A22F7B">
              <w:rPr>
                <w:rFonts w:ascii="Arial" w:hAnsi="Arial" w:cs="Arial"/>
                <w:sz w:val="20"/>
                <w:szCs w:val="20"/>
              </w:rPr>
              <w:t>,</w:t>
            </w:r>
            <w:r w:rsidR="00E14ADF">
              <w:rPr>
                <w:rFonts w:ascii="Arial" w:hAnsi="Arial" w:cs="Arial"/>
                <w:sz w:val="20"/>
                <w:szCs w:val="20"/>
              </w:rPr>
              <w:t xml:space="preserve"> Judge </w:t>
            </w:r>
            <w:r w:rsidR="00C252ED">
              <w:rPr>
                <w:rFonts w:ascii="Arial" w:hAnsi="Arial" w:cs="Arial"/>
                <w:sz w:val="20"/>
                <w:szCs w:val="20"/>
              </w:rPr>
              <w:t>Paul Parker</w:t>
            </w:r>
            <w:r w:rsidR="000C75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52ED">
              <w:rPr>
                <w:rFonts w:ascii="Arial" w:hAnsi="Arial" w:cs="Arial"/>
                <w:sz w:val="20"/>
                <w:szCs w:val="20"/>
              </w:rPr>
              <w:t>Daniel Strong</w:t>
            </w:r>
            <w:r w:rsidR="00E14ADF">
              <w:rPr>
                <w:rFonts w:ascii="Arial" w:hAnsi="Arial" w:cs="Arial"/>
                <w:sz w:val="20"/>
                <w:szCs w:val="20"/>
              </w:rPr>
              <w:t xml:space="preserve">, Sheriff Cameron Noel, </w:t>
            </w:r>
            <w:r w:rsidR="00C252ED">
              <w:rPr>
                <w:rFonts w:ascii="Arial" w:hAnsi="Arial" w:cs="Arial"/>
                <w:sz w:val="20"/>
                <w:szCs w:val="20"/>
              </w:rPr>
              <w:t xml:space="preserve">Doug </w:t>
            </w:r>
            <w:proofErr w:type="spellStart"/>
            <w:r w:rsidR="00C252ED">
              <w:rPr>
                <w:rFonts w:ascii="Arial" w:hAnsi="Arial" w:cs="Arial"/>
                <w:sz w:val="20"/>
                <w:szCs w:val="20"/>
              </w:rPr>
              <w:t>Fawson</w:t>
            </w:r>
            <w:proofErr w:type="spellEnd"/>
            <w:r w:rsidR="00C252ED">
              <w:rPr>
                <w:rFonts w:ascii="Arial" w:hAnsi="Arial" w:cs="Arial"/>
                <w:sz w:val="20"/>
                <w:szCs w:val="20"/>
              </w:rPr>
              <w:t>, Blake Hills</w:t>
            </w:r>
            <w:r w:rsidR="00E14A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252ED">
              <w:rPr>
                <w:rFonts w:ascii="Arial" w:hAnsi="Arial" w:cs="Arial"/>
                <w:sz w:val="20"/>
                <w:szCs w:val="20"/>
              </w:rPr>
              <w:t>Jann</w:t>
            </w:r>
            <w:proofErr w:type="spellEnd"/>
            <w:r w:rsidR="00C252ED">
              <w:rPr>
                <w:rFonts w:ascii="Arial" w:hAnsi="Arial" w:cs="Arial"/>
                <w:sz w:val="20"/>
                <w:szCs w:val="20"/>
              </w:rPr>
              <w:t xml:space="preserve"> Far</w:t>
            </w:r>
            <w:r w:rsidR="00000031">
              <w:rPr>
                <w:rFonts w:ascii="Arial" w:hAnsi="Arial" w:cs="Arial"/>
                <w:sz w:val="20"/>
                <w:szCs w:val="20"/>
              </w:rPr>
              <w:t>r</w:t>
            </w:r>
            <w:r w:rsidR="00C252ED">
              <w:rPr>
                <w:rFonts w:ascii="Arial" w:hAnsi="Arial" w:cs="Arial"/>
                <w:sz w:val="20"/>
                <w:szCs w:val="20"/>
              </w:rPr>
              <w:t>is</w:t>
            </w:r>
          </w:p>
        </w:tc>
      </w:tr>
      <w:tr w:rsidR="00286BAE" w:rsidRPr="00524C39" w:rsidTr="00F97996">
        <w:tc>
          <w:tcPr>
            <w:tcW w:w="1728" w:type="dxa"/>
          </w:tcPr>
          <w:p w:rsidR="00286BAE" w:rsidRPr="00A22F7B" w:rsidRDefault="00286BAE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Members Excused</w:t>
            </w:r>
          </w:p>
        </w:tc>
        <w:tc>
          <w:tcPr>
            <w:tcW w:w="9360" w:type="dxa"/>
          </w:tcPr>
          <w:p w:rsidR="00286BAE" w:rsidRPr="00A22F7B" w:rsidRDefault="00000031" w:rsidP="00E14ADF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Dale Eyre, Larry Chatterton, 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Representative Paul Ray,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Shirlee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Silversmith, and Tom Ross</w:t>
            </w:r>
          </w:p>
        </w:tc>
      </w:tr>
      <w:tr w:rsidR="00286BAE" w:rsidRPr="00524C39" w:rsidTr="00F97996">
        <w:tc>
          <w:tcPr>
            <w:tcW w:w="1728" w:type="dxa"/>
          </w:tcPr>
          <w:p w:rsidR="00286BAE" w:rsidRPr="00A22F7B" w:rsidRDefault="00286BAE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9360" w:type="dxa"/>
          </w:tcPr>
          <w:p w:rsidR="00286BAE" w:rsidRPr="00A22F7B" w:rsidRDefault="00E14ADF" w:rsidP="00094E69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Lavery</w:t>
            </w:r>
            <w:proofErr w:type="spellEnd"/>
          </w:p>
        </w:tc>
      </w:tr>
      <w:tr w:rsidR="00025A8A" w:rsidRPr="00524C39" w:rsidTr="00F97996">
        <w:tc>
          <w:tcPr>
            <w:tcW w:w="1728" w:type="dxa"/>
          </w:tcPr>
          <w:p w:rsidR="00025A8A" w:rsidRPr="00A22F7B" w:rsidRDefault="00025A8A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Visitors</w:t>
            </w:r>
          </w:p>
        </w:tc>
        <w:tc>
          <w:tcPr>
            <w:tcW w:w="9360" w:type="dxa"/>
          </w:tcPr>
          <w:p w:rsidR="00025A8A" w:rsidRPr="00A22F7B" w:rsidRDefault="00E14ADF" w:rsidP="000F3788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84EE3" w:rsidRPr="00524C39" w:rsidTr="00F97996">
        <w:tc>
          <w:tcPr>
            <w:tcW w:w="11088" w:type="dxa"/>
            <w:gridSpan w:val="2"/>
          </w:tcPr>
          <w:p w:rsidR="00E84EE3" w:rsidRPr="00A22F7B" w:rsidRDefault="00E84EE3" w:rsidP="000F7D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84EE3" w:rsidRPr="00524C39" w:rsidTr="00F97996">
        <w:tc>
          <w:tcPr>
            <w:tcW w:w="1728" w:type="dxa"/>
            <w:shd w:val="clear" w:color="auto" w:fill="FFFFCC"/>
          </w:tcPr>
          <w:p w:rsidR="00E84EE3" w:rsidRPr="00A22F7B" w:rsidRDefault="00E84EE3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E84EE3" w:rsidRPr="00A22F7B" w:rsidRDefault="00FD000A" w:rsidP="00315EFF">
            <w:pPr>
              <w:pStyle w:val="Heading3"/>
              <w:rPr>
                <w:rFonts w:ascii="Arial" w:hAnsi="Arial" w:cs="Arial"/>
                <w:bCs/>
                <w:sz w:val="20"/>
              </w:rPr>
            </w:pPr>
            <w:r w:rsidRPr="00A22F7B">
              <w:rPr>
                <w:rFonts w:ascii="Arial" w:hAnsi="Arial" w:cs="Arial"/>
                <w:bCs/>
                <w:sz w:val="20"/>
              </w:rPr>
              <w:t>Welcome and Approval of Minutes</w:t>
            </w:r>
          </w:p>
        </w:tc>
      </w:tr>
      <w:tr w:rsidR="00E84EE3" w:rsidRPr="00524C39" w:rsidTr="00F97996">
        <w:tc>
          <w:tcPr>
            <w:tcW w:w="1728" w:type="dxa"/>
          </w:tcPr>
          <w:p w:rsidR="00E84EE3" w:rsidRPr="00A22F7B" w:rsidRDefault="00E84EE3" w:rsidP="000F7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597CBF" w:rsidRPr="00A22F7B" w:rsidRDefault="00D2511A" w:rsidP="005920A2">
            <w:pPr>
              <w:autoSpaceDE w:val="0"/>
              <w:autoSpaceDN w:val="0"/>
              <w:adjustRightInd w:val="0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sz w:val="20"/>
                <w:szCs w:val="20"/>
              </w:rPr>
              <w:t>Dan Blanchard</w:t>
            </w:r>
            <w:r w:rsidR="00FD74B7" w:rsidRPr="00A22F7B">
              <w:rPr>
                <w:rFonts w:ascii="Arial" w:hAnsi="Arial" w:cs="Arial"/>
                <w:sz w:val="20"/>
                <w:szCs w:val="20"/>
              </w:rPr>
              <w:t xml:space="preserve"> welcomed everyone</w:t>
            </w:r>
            <w:r w:rsidR="00A30AF0" w:rsidRPr="00A22F7B">
              <w:rPr>
                <w:rFonts w:ascii="Arial" w:hAnsi="Arial" w:cs="Arial"/>
                <w:sz w:val="20"/>
                <w:szCs w:val="20"/>
              </w:rPr>
              <w:t>,</w:t>
            </w:r>
            <w:r w:rsidR="00066175" w:rsidRPr="00A2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88" w:rsidRPr="00A22F7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D74B7" w:rsidRPr="00A22F7B">
              <w:rPr>
                <w:rFonts w:ascii="Arial" w:hAnsi="Arial" w:cs="Arial"/>
                <w:sz w:val="20"/>
                <w:szCs w:val="20"/>
              </w:rPr>
              <w:t>called the meeting to order</w:t>
            </w:r>
            <w:r w:rsidR="00F50801" w:rsidRPr="00A22F7B">
              <w:rPr>
                <w:rFonts w:ascii="Arial" w:hAnsi="Arial" w:cs="Arial"/>
                <w:sz w:val="20"/>
                <w:szCs w:val="20"/>
              </w:rPr>
              <w:t>.</w:t>
            </w:r>
            <w:r w:rsidR="00A30AF0" w:rsidRPr="00A22F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4EE3" w:rsidRPr="00A22F7B" w:rsidRDefault="00C252ED" w:rsidP="00E14ADF">
            <w:pPr>
              <w:autoSpaceDE w:val="0"/>
              <w:autoSpaceDN w:val="0"/>
              <w:adjustRightInd w:val="0"/>
              <w:ind w:right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Minutes were not voted on due to lacking a quorum.</w:t>
            </w:r>
          </w:p>
        </w:tc>
      </w:tr>
      <w:tr w:rsidR="00E84EE3" w:rsidRPr="00524C39" w:rsidTr="00F97996">
        <w:trPr>
          <w:trHeight w:val="107"/>
        </w:trPr>
        <w:tc>
          <w:tcPr>
            <w:tcW w:w="11088" w:type="dxa"/>
            <w:gridSpan w:val="2"/>
          </w:tcPr>
          <w:p w:rsidR="00E84EE3" w:rsidRPr="00A22F7B" w:rsidRDefault="00E84EE3" w:rsidP="000F7D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872" w:rsidRPr="00524C39" w:rsidTr="00F97996">
        <w:trPr>
          <w:trHeight w:val="169"/>
        </w:trPr>
        <w:tc>
          <w:tcPr>
            <w:tcW w:w="1728" w:type="dxa"/>
            <w:shd w:val="clear" w:color="auto" w:fill="FFFFCC"/>
          </w:tcPr>
          <w:p w:rsidR="004E2872" w:rsidRPr="00A22F7B" w:rsidRDefault="004E2872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4E2872" w:rsidRPr="00A22F7B" w:rsidRDefault="007C2B6D" w:rsidP="00E14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5255A4" w:rsidRPr="00A22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Compact Case </w:t>
            </w:r>
            <w:r w:rsidRPr="00A22F7B">
              <w:rPr>
                <w:rFonts w:ascii="Arial" w:hAnsi="Arial" w:cs="Arial"/>
                <w:b/>
                <w:bCs/>
                <w:sz w:val="20"/>
                <w:szCs w:val="20"/>
              </w:rPr>
              <w:t>Statistics</w:t>
            </w:r>
            <w:r w:rsidR="00C3125D" w:rsidRPr="00A22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E2872" w:rsidRPr="00524C39" w:rsidTr="00F97996">
        <w:trPr>
          <w:trHeight w:val="169"/>
        </w:trPr>
        <w:tc>
          <w:tcPr>
            <w:tcW w:w="1728" w:type="dxa"/>
          </w:tcPr>
          <w:p w:rsidR="004E2872" w:rsidRPr="00A22F7B" w:rsidRDefault="004E2872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FF291A" w:rsidRPr="00A22F7B" w:rsidRDefault="00103B3F" w:rsidP="00747EEE">
            <w:pPr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sz w:val="20"/>
                <w:szCs w:val="20"/>
              </w:rPr>
              <w:t xml:space="preserve">As of </w:t>
            </w:r>
            <w:r w:rsidR="00C252ED">
              <w:rPr>
                <w:rFonts w:ascii="Arial" w:hAnsi="Arial" w:cs="Arial"/>
                <w:sz w:val="20"/>
                <w:szCs w:val="20"/>
              </w:rPr>
              <w:t>September 24, 2021</w:t>
            </w:r>
            <w:r w:rsidRPr="00A22F7B">
              <w:rPr>
                <w:rFonts w:ascii="Arial" w:hAnsi="Arial" w:cs="Arial"/>
                <w:sz w:val="20"/>
                <w:szCs w:val="20"/>
              </w:rPr>
              <w:t>, data collected from IC</w:t>
            </w:r>
            <w:r w:rsidR="004B280F">
              <w:rPr>
                <w:rFonts w:ascii="Arial" w:hAnsi="Arial" w:cs="Arial"/>
                <w:sz w:val="20"/>
                <w:szCs w:val="20"/>
              </w:rPr>
              <w:t xml:space="preserve">AOS shows </w:t>
            </w:r>
            <w:r w:rsidRPr="00A22F7B">
              <w:rPr>
                <w:rFonts w:ascii="Arial" w:hAnsi="Arial" w:cs="Arial"/>
                <w:sz w:val="20"/>
                <w:szCs w:val="20"/>
              </w:rPr>
              <w:t>the following:</w:t>
            </w:r>
          </w:p>
          <w:p w:rsidR="00966C6D" w:rsidRPr="00A22F7B" w:rsidRDefault="00103B3F" w:rsidP="00747EEE">
            <w:pPr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19772C" w:rsidRPr="00A22F7B">
              <w:rPr>
                <w:rFonts w:ascii="Arial" w:hAnsi="Arial" w:cs="Arial"/>
                <w:sz w:val="20"/>
                <w:szCs w:val="20"/>
              </w:rPr>
              <w:t>were</w:t>
            </w:r>
            <w:r w:rsidRPr="00A2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AD1">
              <w:rPr>
                <w:rFonts w:ascii="Arial" w:hAnsi="Arial" w:cs="Arial"/>
                <w:sz w:val="20"/>
                <w:szCs w:val="20"/>
              </w:rPr>
              <w:t>469</w:t>
            </w:r>
            <w:r w:rsidR="004B2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F7B">
              <w:rPr>
                <w:rFonts w:ascii="Arial" w:hAnsi="Arial" w:cs="Arial"/>
                <w:sz w:val="20"/>
                <w:szCs w:val="20"/>
              </w:rPr>
              <w:t xml:space="preserve">offenders on Compact Out, </w:t>
            </w:r>
            <w:r w:rsidR="004B280F">
              <w:rPr>
                <w:rFonts w:ascii="Arial" w:hAnsi="Arial" w:cs="Arial"/>
                <w:sz w:val="20"/>
                <w:szCs w:val="20"/>
              </w:rPr>
              <w:t>7</w:t>
            </w:r>
            <w:r w:rsidR="00BC0AD1">
              <w:rPr>
                <w:rFonts w:ascii="Arial" w:hAnsi="Arial" w:cs="Arial"/>
                <w:sz w:val="20"/>
                <w:szCs w:val="20"/>
              </w:rPr>
              <w:t>77</w:t>
            </w:r>
            <w:r w:rsidRPr="00A22F7B">
              <w:rPr>
                <w:rFonts w:ascii="Arial" w:hAnsi="Arial" w:cs="Arial"/>
                <w:sz w:val="20"/>
                <w:szCs w:val="20"/>
              </w:rPr>
              <w:t xml:space="preserve"> on Compact In, a difference </w:t>
            </w:r>
          </w:p>
          <w:p w:rsidR="00F54649" w:rsidRPr="00A22F7B" w:rsidRDefault="00103B3F" w:rsidP="00C74F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2F7B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2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80F">
              <w:rPr>
                <w:rFonts w:ascii="Arial" w:hAnsi="Arial" w:cs="Arial"/>
                <w:sz w:val="20"/>
                <w:szCs w:val="20"/>
              </w:rPr>
              <w:t>3</w:t>
            </w:r>
            <w:r w:rsidR="00BC0AD1">
              <w:rPr>
                <w:rFonts w:ascii="Arial" w:hAnsi="Arial" w:cs="Arial"/>
                <w:sz w:val="20"/>
                <w:szCs w:val="20"/>
              </w:rPr>
              <w:t>08</w:t>
            </w:r>
            <w:r w:rsidRPr="00A22F7B">
              <w:rPr>
                <w:rFonts w:ascii="Arial" w:hAnsi="Arial" w:cs="Arial"/>
                <w:sz w:val="20"/>
                <w:szCs w:val="20"/>
              </w:rPr>
              <w:t>.</w:t>
            </w:r>
            <w:r w:rsidR="00C8494B" w:rsidRPr="00A2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A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517" w:rsidRDefault="001C3517" w:rsidP="001C3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835" w:rsidRPr="00A22F7B" w:rsidRDefault="00BC0AD1" w:rsidP="001C3517">
            <w:pPr>
              <w:rPr>
                <w:rFonts w:ascii="Arial" w:hAnsi="Arial" w:cs="Arial"/>
                <w:sz w:val="20"/>
                <w:szCs w:val="20"/>
              </w:rPr>
            </w:pPr>
            <w:r w:rsidRPr="001C3517"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 w:rsidRPr="001C3517">
              <w:rPr>
                <w:rFonts w:ascii="Arial" w:hAnsi="Arial" w:cs="Arial"/>
                <w:sz w:val="20"/>
                <w:szCs w:val="20"/>
              </w:rPr>
              <w:t>Calvo</w:t>
            </w:r>
            <w:proofErr w:type="spellEnd"/>
            <w:r w:rsidR="004B280F" w:rsidRPr="001C3517">
              <w:rPr>
                <w:rFonts w:ascii="Arial" w:hAnsi="Arial" w:cs="Arial"/>
                <w:sz w:val="20"/>
                <w:szCs w:val="20"/>
              </w:rPr>
              <w:t xml:space="preserve"> brought the councils attention that the numbers of in </w:t>
            </w:r>
            <w:r w:rsidR="005E7421" w:rsidRPr="001C3517">
              <w:rPr>
                <w:rFonts w:ascii="Arial" w:hAnsi="Arial" w:cs="Arial"/>
                <w:sz w:val="20"/>
                <w:szCs w:val="20"/>
              </w:rPr>
              <w:t>vs.</w:t>
            </w:r>
            <w:r w:rsidR="004B280F" w:rsidRPr="001C3517">
              <w:rPr>
                <w:rFonts w:ascii="Arial" w:hAnsi="Arial" w:cs="Arial"/>
                <w:sz w:val="20"/>
                <w:szCs w:val="20"/>
              </w:rPr>
              <w:t xml:space="preserve"> out cases is almost double, which is consistent with past years.  </w:t>
            </w:r>
            <w:r>
              <w:rPr>
                <w:rFonts w:ascii="Arial" w:hAnsi="Arial" w:cs="Arial"/>
                <w:sz w:val="20"/>
                <w:szCs w:val="20"/>
              </w:rPr>
              <w:t xml:space="preserve">Jennifer asked if the council members had any questions about specific reports.  Jennifer then reviewed the Compliance Report.  Jennifer explained this report may be </w:t>
            </w:r>
            <w:r w:rsidR="001C3517">
              <w:rPr>
                <w:rFonts w:ascii="Arial" w:hAnsi="Arial" w:cs="Arial"/>
                <w:sz w:val="20"/>
                <w:szCs w:val="20"/>
              </w:rPr>
              <w:t>run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varying time frames or by quarters.  This report is </w:t>
            </w:r>
            <w:r w:rsidR="001C3517">
              <w:rPr>
                <w:rFonts w:ascii="Arial" w:hAnsi="Arial" w:cs="Arial"/>
                <w:sz w:val="20"/>
                <w:szCs w:val="20"/>
              </w:rPr>
              <w:t>run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monthly by </w:t>
            </w:r>
            <w:proofErr w:type="spellStart"/>
            <w:r w:rsidR="001C3517">
              <w:rPr>
                <w:rFonts w:ascii="Arial" w:hAnsi="Arial" w:cs="Arial"/>
                <w:sz w:val="20"/>
                <w:szCs w:val="20"/>
              </w:rPr>
              <w:t>Nickole</w:t>
            </w:r>
            <w:proofErr w:type="spellEnd"/>
            <w:r w:rsidR="001C35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3517">
              <w:rPr>
                <w:rFonts w:ascii="Arial" w:hAnsi="Arial" w:cs="Arial"/>
                <w:sz w:val="20"/>
                <w:szCs w:val="20"/>
              </w:rPr>
              <w:t>Lavery</w:t>
            </w:r>
            <w:proofErr w:type="spellEnd"/>
            <w:r w:rsidR="001C3517">
              <w:rPr>
                <w:rFonts w:ascii="Arial" w:hAnsi="Arial" w:cs="Arial"/>
                <w:sz w:val="20"/>
                <w:szCs w:val="20"/>
              </w:rPr>
              <w:t xml:space="preserve"> with the Utah </w:t>
            </w:r>
            <w:r>
              <w:rPr>
                <w:rFonts w:ascii="Arial" w:hAnsi="Arial" w:cs="Arial"/>
                <w:sz w:val="20"/>
                <w:szCs w:val="20"/>
              </w:rPr>
              <w:t>Compact</w:t>
            </w:r>
            <w:r w:rsidR="001C3517">
              <w:rPr>
                <w:rFonts w:ascii="Arial" w:hAnsi="Arial" w:cs="Arial"/>
                <w:sz w:val="20"/>
                <w:szCs w:val="20"/>
              </w:rPr>
              <w:t xml:space="preserve"> Office to review for areas in need of attention.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8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E2872" w:rsidRPr="00524C39" w:rsidTr="00F97996">
        <w:trPr>
          <w:trHeight w:val="107"/>
        </w:trPr>
        <w:tc>
          <w:tcPr>
            <w:tcW w:w="11088" w:type="dxa"/>
            <w:gridSpan w:val="2"/>
          </w:tcPr>
          <w:p w:rsidR="004E2872" w:rsidRPr="00A22F7B" w:rsidRDefault="004E2872" w:rsidP="000F7D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87DEA" w:rsidRPr="00524C39" w:rsidTr="00F97996">
        <w:trPr>
          <w:trHeight w:val="169"/>
        </w:trPr>
        <w:tc>
          <w:tcPr>
            <w:tcW w:w="1728" w:type="dxa"/>
            <w:shd w:val="clear" w:color="auto" w:fill="FFFFCC"/>
          </w:tcPr>
          <w:p w:rsidR="00E87DEA" w:rsidRPr="00A22F7B" w:rsidRDefault="00E87DEA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E87DEA" w:rsidRPr="00A22F7B" w:rsidRDefault="004B280F" w:rsidP="001C35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ABM R</w:t>
            </w:r>
            <w:r w:rsidR="001C3517">
              <w:rPr>
                <w:rFonts w:ascii="Arial" w:hAnsi="Arial" w:cs="Arial"/>
                <w:b/>
                <w:sz w:val="20"/>
                <w:szCs w:val="20"/>
              </w:rPr>
              <w:t>ule and Enhancement Proposals - Voting</w:t>
            </w:r>
          </w:p>
        </w:tc>
      </w:tr>
      <w:tr w:rsidR="001638EB" w:rsidRPr="00524C39" w:rsidTr="00F97996">
        <w:trPr>
          <w:trHeight w:val="169"/>
        </w:trPr>
        <w:tc>
          <w:tcPr>
            <w:tcW w:w="1728" w:type="dxa"/>
          </w:tcPr>
          <w:p w:rsidR="001638EB" w:rsidRPr="00A22F7B" w:rsidRDefault="001638EB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1C3517" w:rsidRDefault="004B280F" w:rsidP="004B2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="00E9183C">
              <w:rPr>
                <w:rFonts w:ascii="Arial" w:hAnsi="Arial" w:cs="Arial"/>
                <w:sz w:val="20"/>
                <w:szCs w:val="20"/>
              </w:rPr>
              <w:t>Blanchard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517">
              <w:rPr>
                <w:rFonts w:ascii="Arial" w:hAnsi="Arial" w:cs="Arial"/>
                <w:sz w:val="20"/>
                <w:szCs w:val="20"/>
              </w:rPr>
              <w:t xml:space="preserve">turned the discussion over to Jennifer </w:t>
            </w:r>
            <w:proofErr w:type="spellStart"/>
            <w:r w:rsidR="001C3517">
              <w:rPr>
                <w:rFonts w:ascii="Arial" w:hAnsi="Arial" w:cs="Arial"/>
                <w:sz w:val="20"/>
                <w:szCs w:val="20"/>
              </w:rPr>
              <w:t>Calvo</w:t>
            </w:r>
            <w:proofErr w:type="spellEnd"/>
            <w:r w:rsidR="001C351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787C" w:rsidRDefault="001C3517" w:rsidP="004B2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addressed each proposal: </w:t>
            </w:r>
          </w:p>
          <w:p w:rsidR="00F04A2D" w:rsidRDefault="00F04A2D" w:rsidP="001C351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2"/>
              </w:rPr>
              <w:t>By Laws update - Authorizes a n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ew member to the </w:t>
            </w:r>
            <w:proofErr w:type="spellStart"/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the</w:t>
            </w:r>
            <w:proofErr w:type="spellEnd"/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ICAOS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Commission as an ex Officio Member – NDAA</w:t>
            </w:r>
          </w:p>
          <w:p w:rsidR="00F04A2D" w:rsidRDefault="00F04A2D" w:rsidP="00F04A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Rule 1.101 </w:t>
            </w:r>
            <w:r w:rsidR="002264AF">
              <w:rPr>
                <w:rFonts w:ascii="Arial" w:hAnsi="Arial" w:cs="Arial"/>
                <w:color w:val="222222"/>
                <w:sz w:val="20"/>
                <w:szCs w:val="22"/>
              </w:rPr>
              <w:t>Definitions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- 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>Provides a n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ew definition of Resident 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which 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allows more compact cases to be accepted and apply for the compa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>ct.  This definition is more consistent with the intent of the word resident.</w:t>
            </w:r>
          </w:p>
          <w:p w:rsidR="00F04A2D" w:rsidRDefault="00F04A2D" w:rsidP="00F04A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Rule 5.108 </w:t>
            </w:r>
            <w:r w:rsidR="002264AF">
              <w:rPr>
                <w:rFonts w:ascii="Arial" w:hAnsi="Arial" w:cs="Arial"/>
                <w:color w:val="222222"/>
                <w:sz w:val="20"/>
                <w:szCs w:val="22"/>
              </w:rPr>
              <w:t xml:space="preserve">- 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PC hearing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Rule update c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larifies what is required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to establish probable cause for retaking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. </w:t>
            </w:r>
          </w:p>
          <w:p w:rsidR="00F04A2D" w:rsidRDefault="00F04A2D" w:rsidP="001C351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 w:rsidRPr="00F04A2D">
              <w:rPr>
                <w:rFonts w:ascii="Arial" w:hAnsi="Arial" w:cs="Arial"/>
                <w:color w:val="222222"/>
                <w:sz w:val="20"/>
                <w:szCs w:val="20"/>
              </w:rPr>
              <w:t>Dan Blanchard explained that</w:t>
            </w:r>
            <w:r>
              <w:rPr>
                <w:rFonts w:ascii="Arial" w:hAnsi="Arial" w:cs="Arial"/>
                <w:color w:val="222222"/>
                <w:sz w:val="12"/>
                <w:szCs w:val="14"/>
              </w:rPr>
              <w:t xml:space="preserve"> 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AP&amp;P conducts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these Hearing, it is not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conducted 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>in front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of a court or board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member.  It is an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administrative hearing.</w:t>
            </w:r>
          </w:p>
          <w:p w:rsidR="00C67E44" w:rsidRDefault="00C67E44" w:rsidP="00C67E4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Warrant Package – Applies to rules regarding warrant time frames and tracking enhancement. 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2"/>
              </w:rPr>
              <w:t>p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andamic</w:t>
            </w:r>
            <w:proofErr w:type="spellEnd"/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has caused issues for retaking and time frames 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have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2"/>
              </w:rPr>
              <w:t>extendede</w:t>
            </w:r>
            <w:proofErr w:type="spellEnd"/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with no guidelines.  It sets a clear time frame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and for most rules extends the current time frame</w:t>
            </w:r>
            <w:r w:rsidR="001C3517" w:rsidRPr="00F04A2D">
              <w:rPr>
                <w:rFonts w:ascii="Arial" w:hAnsi="Arial" w:cs="Arial"/>
                <w:color w:val="222222"/>
                <w:sz w:val="20"/>
                <w:szCs w:val="22"/>
              </w:rPr>
              <w:t>. </w:t>
            </w:r>
          </w:p>
          <w:p w:rsidR="001C3517" w:rsidRPr="00C67E44" w:rsidRDefault="00C67E44" w:rsidP="00C67E44">
            <w:pPr>
              <w:pStyle w:val="ListParagraph"/>
              <w:shd w:val="clear" w:color="auto" w:fill="FFFFFF"/>
              <w:spacing w:line="253" w:lineRule="atLeast"/>
              <w:rPr>
                <w:rFonts w:ascii="Arial" w:hAnsi="Arial" w:cs="Arial"/>
                <w:color w:val="222222"/>
                <w:sz w:val="20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- 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 xml:space="preserve">Manually tracking is a </w:t>
            </w:r>
            <w:r w:rsidRPr="00C67E44">
              <w:rPr>
                <w:rFonts w:ascii="Arial" w:hAnsi="Arial" w:cs="Arial"/>
                <w:color w:val="222222"/>
                <w:sz w:val="20"/>
                <w:szCs w:val="22"/>
              </w:rPr>
              <w:t>tedious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proce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 xml:space="preserve">ss.  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>This would add boxes in the Offender Tracking System of ICOTS for an inte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>rnal mechanism for tracking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 warrant statuses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 xml:space="preserve">.  Allows 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 xml:space="preserve">more thorough 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>audits to be c</w:t>
            </w:r>
            <w:r>
              <w:rPr>
                <w:rFonts w:ascii="Arial" w:hAnsi="Arial" w:cs="Arial"/>
                <w:color w:val="222222"/>
                <w:sz w:val="20"/>
                <w:szCs w:val="22"/>
              </w:rPr>
              <w:t>omple</w:t>
            </w:r>
            <w:r w:rsidR="001C3517" w:rsidRPr="00C67E44">
              <w:rPr>
                <w:rFonts w:ascii="Arial" w:hAnsi="Arial" w:cs="Arial"/>
                <w:color w:val="222222"/>
                <w:sz w:val="20"/>
                <w:szCs w:val="22"/>
              </w:rPr>
              <w:t>ted. </w:t>
            </w:r>
          </w:p>
          <w:p w:rsidR="001C3517" w:rsidRPr="00F04A2D" w:rsidRDefault="001C3517" w:rsidP="001C3517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ind w:left="1080"/>
              <w:rPr>
                <w:rFonts w:ascii="Arial" w:hAnsi="Arial" w:cs="Arial"/>
                <w:color w:val="222222"/>
                <w:sz w:val="20"/>
                <w:szCs w:val="22"/>
              </w:rPr>
            </w:pP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>-</w:t>
            </w:r>
            <w:r w:rsidRPr="00F04A2D">
              <w:rPr>
                <w:rFonts w:ascii="Arial" w:hAnsi="Arial" w:cs="Arial"/>
                <w:color w:val="222222"/>
                <w:sz w:val="12"/>
                <w:szCs w:val="14"/>
              </w:rPr>
              <w:t>          </w:t>
            </w:r>
            <w:r w:rsidR="00C67E44" w:rsidRPr="00C67E44">
              <w:rPr>
                <w:rFonts w:ascii="Arial" w:hAnsi="Arial" w:cs="Arial"/>
                <w:color w:val="222222"/>
                <w:sz w:val="20"/>
                <w:szCs w:val="20"/>
              </w:rPr>
              <w:t>Dan Blanchard explained that this would be</w:t>
            </w:r>
            <w:r w:rsidR="00C67E44">
              <w:rPr>
                <w:rFonts w:ascii="Arial" w:hAnsi="Arial" w:cs="Arial"/>
                <w:color w:val="222222"/>
                <w:sz w:val="20"/>
                <w:szCs w:val="20"/>
              </w:rPr>
              <w:t xml:space="preserve"> p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aid </w:t>
            </w:r>
            <w:r w:rsidR="00C67E44">
              <w:rPr>
                <w:rFonts w:ascii="Arial" w:hAnsi="Arial" w:cs="Arial"/>
                <w:color w:val="222222"/>
                <w:sz w:val="20"/>
                <w:szCs w:val="22"/>
              </w:rPr>
              <w:t>by member</w:t>
            </w:r>
            <w:r w:rsidRPr="00F04A2D">
              <w:rPr>
                <w:rFonts w:ascii="Arial" w:hAnsi="Arial" w:cs="Arial"/>
                <w:color w:val="222222"/>
                <w:sz w:val="20"/>
                <w:szCs w:val="22"/>
              </w:rPr>
              <w:t xml:space="preserve"> dues</w:t>
            </w:r>
            <w:r w:rsidR="00C67E44">
              <w:rPr>
                <w:rFonts w:ascii="Arial" w:hAnsi="Arial" w:cs="Arial"/>
                <w:color w:val="222222"/>
                <w:sz w:val="20"/>
                <w:szCs w:val="22"/>
              </w:rPr>
              <w:t xml:space="preserve">.  This wouldn’t come from Utah state budget.  Each member state pays dues yearly, these were reduced during COVID2020.  </w:t>
            </w:r>
          </w:p>
          <w:p w:rsidR="001C3517" w:rsidRPr="00F04A2D" w:rsidRDefault="001C3517" w:rsidP="004B2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7E44" w:rsidRDefault="00C67E44" w:rsidP="00795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Blanchard asked the council and specifically Judge Paul Parker and BOPP Representative Blake Hills of their insight for any future with warrants or compliance. </w:t>
            </w:r>
          </w:p>
          <w:p w:rsidR="00665214" w:rsidRDefault="00000031" w:rsidP="0066521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</w:t>
            </w:r>
            <w:r w:rsidR="00665214">
              <w:rPr>
                <w:rFonts w:ascii="Arial" w:hAnsi="Arial" w:cs="Arial"/>
                <w:sz w:val="20"/>
                <w:szCs w:val="20"/>
              </w:rPr>
              <w:t xml:space="preserve"> Hills, </w:t>
            </w:r>
            <w:r w:rsidR="003C575C">
              <w:rPr>
                <w:rFonts w:ascii="Arial" w:hAnsi="Arial" w:cs="Arial"/>
                <w:sz w:val="20"/>
                <w:szCs w:val="20"/>
              </w:rPr>
              <w:t>reported no issues or concerns with time frames.</w:t>
            </w:r>
            <w:r w:rsidR="006652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65214" w:rsidRPr="00665214" w:rsidRDefault="00665214" w:rsidP="0066521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</w:t>
            </w:r>
            <w:r w:rsidR="003C575C">
              <w:rPr>
                <w:rFonts w:ascii="Arial" w:hAnsi="Arial" w:cs="Arial"/>
                <w:sz w:val="20"/>
                <w:szCs w:val="20"/>
              </w:rPr>
              <w:t>ker,</w:t>
            </w:r>
            <w:proofErr w:type="gramEnd"/>
            <w:r w:rsidR="003C575C">
              <w:rPr>
                <w:rFonts w:ascii="Arial" w:hAnsi="Arial" w:cs="Arial"/>
                <w:sz w:val="20"/>
                <w:szCs w:val="20"/>
              </w:rPr>
              <w:t xml:space="preserve"> reported no issues or concerns with time frames. </w:t>
            </w:r>
          </w:p>
          <w:p w:rsidR="00F210DF" w:rsidRPr="00A22F7B" w:rsidRDefault="00C67E44" w:rsidP="00795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8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8EB" w:rsidRPr="00524C39" w:rsidTr="00F97996">
        <w:trPr>
          <w:trHeight w:val="107"/>
        </w:trPr>
        <w:tc>
          <w:tcPr>
            <w:tcW w:w="11088" w:type="dxa"/>
            <w:gridSpan w:val="2"/>
          </w:tcPr>
          <w:p w:rsidR="001638EB" w:rsidRPr="00A22F7B" w:rsidRDefault="001638EB" w:rsidP="000F7D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38EB" w:rsidRPr="00524C39" w:rsidTr="00F97996">
        <w:trPr>
          <w:trHeight w:val="169"/>
        </w:trPr>
        <w:tc>
          <w:tcPr>
            <w:tcW w:w="1728" w:type="dxa"/>
            <w:shd w:val="clear" w:color="auto" w:fill="FFFFCC"/>
          </w:tcPr>
          <w:p w:rsidR="001638EB" w:rsidRPr="00A22F7B" w:rsidRDefault="001638EB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1638EB" w:rsidRPr="00A22F7B" w:rsidRDefault="004B280F" w:rsidP="006114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ICAOS Annual Report</w:t>
            </w:r>
          </w:p>
        </w:tc>
      </w:tr>
      <w:tr w:rsidR="001638EB" w:rsidRPr="00524C39" w:rsidTr="00F97996">
        <w:trPr>
          <w:trHeight w:val="169"/>
        </w:trPr>
        <w:tc>
          <w:tcPr>
            <w:tcW w:w="1728" w:type="dxa"/>
          </w:tcPr>
          <w:p w:rsidR="001638EB" w:rsidRPr="00A22F7B" w:rsidRDefault="001638EB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3C575C" w:rsidRDefault="004F787C" w:rsidP="00956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Blanchard gave an overview of the information contained in the Annual Report.  This year t</w:t>
            </w:r>
            <w:r w:rsidR="003C575C">
              <w:rPr>
                <w:rFonts w:ascii="Arial" w:hAnsi="Arial" w:cs="Arial"/>
                <w:sz w:val="20"/>
                <w:szCs w:val="20"/>
              </w:rPr>
              <w:t>he report addresses COVID19 affects on the Compact and fiscal audit.</w:t>
            </w:r>
          </w:p>
          <w:p w:rsidR="004F787C" w:rsidRDefault="003C575C" w:rsidP="003C57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COVID19 caused state offices to close and transition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It also changed field supervision including field visits with offenders. </w:t>
            </w:r>
          </w:p>
          <w:p w:rsidR="003C575C" w:rsidRPr="003C575C" w:rsidRDefault="003C575C" w:rsidP="003C57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page references </w:t>
            </w:r>
            <w:r w:rsidR="00A04136">
              <w:rPr>
                <w:rFonts w:ascii="Arial" w:hAnsi="Arial" w:cs="Arial"/>
                <w:sz w:val="20"/>
                <w:szCs w:val="20"/>
              </w:rPr>
              <w:t xml:space="preserve">the total of cases and other statistics between FY2019, FY2020 and FY2021.  </w:t>
            </w:r>
          </w:p>
          <w:p w:rsidR="00F236F1" w:rsidRPr="00A22F7B" w:rsidRDefault="004F787C" w:rsidP="00956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638EB" w:rsidRPr="00524C39" w:rsidTr="00F97996">
        <w:trPr>
          <w:trHeight w:val="107"/>
        </w:trPr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1638EB" w:rsidRPr="00A22F7B" w:rsidRDefault="001638EB" w:rsidP="000F7D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61267" w:rsidRPr="00524C39" w:rsidTr="00F97996">
        <w:trPr>
          <w:trHeight w:val="155"/>
        </w:trPr>
        <w:tc>
          <w:tcPr>
            <w:tcW w:w="1728" w:type="dxa"/>
            <w:shd w:val="clear" w:color="auto" w:fill="FFFFCC"/>
          </w:tcPr>
          <w:p w:rsidR="00261267" w:rsidRPr="00A22F7B" w:rsidRDefault="00261267" w:rsidP="00D10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261267" w:rsidRPr="00A22F7B" w:rsidRDefault="003C575C" w:rsidP="00847C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Council </w:t>
            </w:r>
            <w:r w:rsidR="00C65CB9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1267" w:rsidRPr="00524C39" w:rsidTr="00F97996">
        <w:trPr>
          <w:trHeight w:val="155"/>
        </w:trPr>
        <w:tc>
          <w:tcPr>
            <w:tcW w:w="1728" w:type="dxa"/>
          </w:tcPr>
          <w:p w:rsidR="00261267" w:rsidRPr="00A22F7B" w:rsidRDefault="00261267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C8363A" w:rsidRPr="00C8363A" w:rsidRDefault="00C8363A" w:rsidP="00C8363A">
            <w:pPr>
              <w:shd w:val="clear" w:color="auto" w:fill="FFFFFF"/>
              <w:spacing w:line="169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Blanchard – The state s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tatue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that addresses the Compact Council and its members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is 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77</w:t>
            </w:r>
            <w:proofErr w:type="gramEnd"/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-28c-103 Article 4.  Membership must include 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representative from the legislative, judicial, and executive branches of government, victim groups, and compact administrators.  Utah has previously had members from each of those groups and additionally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defense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prosecutors, Indian A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ffairs, Private 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>P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robation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>, and the Attorney General’s O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ffice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.  </w:t>
            </w:r>
          </w:p>
          <w:p w:rsidR="00C8363A" w:rsidRDefault="00C8363A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-          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Daniel Strong advised having representatives from both the Sentencing Commission and 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ommission on Criminal and Juvenile 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J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>ustice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would be beneficial. </w:t>
            </w:r>
          </w:p>
          <w:p w:rsidR="00C65CB9" w:rsidRPr="00C8363A" w:rsidRDefault="00C65CB9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        - Dan Blanchard agreed especially to address reimbursement options in the event of retaking compacts. </w:t>
            </w:r>
          </w:p>
          <w:p w:rsidR="00C8363A" w:rsidRPr="00C8363A" w:rsidRDefault="00C8363A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-          </w:t>
            </w:r>
            <w:proofErr w:type="spellStart"/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>Jann</w:t>
            </w:r>
            <w:proofErr w:type="spellEnd"/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>Fa</w:t>
            </w:r>
            <w:r w:rsidR="00000031">
              <w:rPr>
                <w:rFonts w:ascii="Arial" w:hAnsi="Arial" w:cs="Arial"/>
                <w:color w:val="222222"/>
                <w:sz w:val="20"/>
                <w:szCs w:val="20"/>
              </w:rPr>
              <w:t>r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>ris asked the chairman if addressing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our bylaws</w:t>
            </w:r>
            <w:r w:rsidR="00C65CB9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having a quorum</w:t>
            </w:r>
            <w:r w:rsidR="00F97996">
              <w:rPr>
                <w:rFonts w:ascii="Arial" w:hAnsi="Arial" w:cs="Arial"/>
                <w:color w:val="222222"/>
                <w:sz w:val="20"/>
                <w:szCs w:val="20"/>
              </w:rPr>
              <w:t xml:space="preserve">.  </w:t>
            </w:r>
            <w:proofErr w:type="spellStart"/>
            <w:r w:rsidR="00F97996">
              <w:rPr>
                <w:rFonts w:ascii="Arial" w:hAnsi="Arial" w:cs="Arial"/>
                <w:color w:val="222222"/>
                <w:sz w:val="20"/>
                <w:szCs w:val="20"/>
              </w:rPr>
              <w:t>Jann</w:t>
            </w:r>
            <w:proofErr w:type="spellEnd"/>
            <w:r w:rsidR="00F97996">
              <w:rPr>
                <w:rFonts w:ascii="Arial" w:hAnsi="Arial" w:cs="Arial"/>
                <w:color w:val="222222"/>
                <w:sz w:val="20"/>
                <w:szCs w:val="20"/>
              </w:rPr>
              <w:t xml:space="preserve"> suggested a Policy re-write may be an option so the lack of the quorum doesn’t continue. </w:t>
            </w:r>
            <w:r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:rsidR="00C8363A" w:rsidRPr="00C8363A" w:rsidRDefault="00F97996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       - </w:t>
            </w:r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>Dan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iel</w:t>
            </w:r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Strong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S</w:t>
            </w:r>
            <w:r w:rsidR="00C65CB9" w:rsidRPr="00C8363A">
              <w:rPr>
                <w:rFonts w:ascii="Arial" w:hAnsi="Arial" w:cs="Arial"/>
                <w:color w:val="222222"/>
                <w:sz w:val="20"/>
                <w:szCs w:val="20"/>
              </w:rPr>
              <w:t>entencing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Commission requires 50% of members for a </w:t>
            </w:r>
            <w:r w:rsidR="00000031">
              <w:rPr>
                <w:rFonts w:ascii="Arial" w:hAnsi="Arial" w:cs="Arial"/>
                <w:color w:val="222222"/>
                <w:sz w:val="20"/>
                <w:szCs w:val="20"/>
              </w:rPr>
              <w:t>quorum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</w:p>
          <w:p w:rsidR="00C8363A" w:rsidRDefault="00F97996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       - </w:t>
            </w:r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>Jenn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ifer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Calvo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addresses Roberts R</w:t>
            </w:r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>ules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of Order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of </w:t>
            </w:r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 xml:space="preserve"> 75</w:t>
            </w:r>
            <w:proofErr w:type="gramEnd"/>
            <w:r w:rsidR="00C8363A" w:rsidRPr="00C8363A">
              <w:rPr>
                <w:rFonts w:ascii="Arial" w:hAnsi="Arial" w:cs="Arial"/>
                <w:color w:val="222222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</w:p>
          <w:p w:rsidR="00F97996" w:rsidRDefault="00F97996" w:rsidP="00C8363A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ind w:left="108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87AB9" w:rsidRDefault="00F97996" w:rsidP="00F97996">
            <w:pPr>
              <w:pStyle w:val="NormalWeb"/>
              <w:shd w:val="clear" w:color="auto" w:fill="FFFFFF"/>
              <w:spacing w:before="0" w:beforeAutospacing="0" w:after="0" w:afterAutospacing="0" w:line="16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Task assigned to Dan Blanchard and Jennifer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Calvo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to review bylaws and policy for quorum requirement. </w:t>
            </w:r>
          </w:p>
          <w:p w:rsidR="00C87AB9" w:rsidRPr="00A22F7B" w:rsidRDefault="00C87AB9" w:rsidP="00795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FC5" w:rsidRPr="00524C39" w:rsidTr="00F97996">
        <w:trPr>
          <w:trHeight w:val="155"/>
        </w:trPr>
        <w:tc>
          <w:tcPr>
            <w:tcW w:w="11088" w:type="dxa"/>
            <w:gridSpan w:val="2"/>
          </w:tcPr>
          <w:p w:rsidR="00795FC5" w:rsidRPr="00A22F7B" w:rsidRDefault="00795FC5" w:rsidP="008F3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6" w:rsidRPr="00524C39" w:rsidTr="00F97996">
        <w:trPr>
          <w:trHeight w:val="155"/>
        </w:trPr>
        <w:tc>
          <w:tcPr>
            <w:tcW w:w="1728" w:type="dxa"/>
            <w:shd w:val="clear" w:color="auto" w:fill="FFFFCC"/>
          </w:tcPr>
          <w:p w:rsidR="00F97996" w:rsidRPr="00A22F7B" w:rsidRDefault="00F97996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360" w:type="dxa"/>
            <w:shd w:val="clear" w:color="auto" w:fill="FFFFCC"/>
          </w:tcPr>
          <w:p w:rsidR="00F97996" w:rsidRPr="00A22F7B" w:rsidRDefault="00F97996" w:rsidP="00000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Next Meeting (</w:t>
            </w:r>
            <w:r w:rsidR="00000031">
              <w:rPr>
                <w:rFonts w:ascii="Arial" w:hAnsi="Arial" w:cs="Arial"/>
                <w:b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2021</w:t>
            </w:r>
            <w:r w:rsidRPr="00A22F7B">
              <w:rPr>
                <w:rFonts w:ascii="Arial" w:hAnsi="Arial" w:cs="Arial"/>
                <w:b/>
                <w:sz w:val="20"/>
                <w:szCs w:val="20"/>
              </w:rPr>
              <w:t xml:space="preserve">)   </w:t>
            </w:r>
          </w:p>
        </w:tc>
      </w:tr>
      <w:tr w:rsidR="00F97996" w:rsidRPr="00524C39" w:rsidTr="00F97996">
        <w:trPr>
          <w:trHeight w:val="155"/>
        </w:trPr>
        <w:tc>
          <w:tcPr>
            <w:tcW w:w="1728" w:type="dxa"/>
          </w:tcPr>
          <w:p w:rsidR="00F97996" w:rsidRPr="00A22F7B" w:rsidRDefault="00F97996" w:rsidP="00F82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360" w:type="dxa"/>
          </w:tcPr>
          <w:p w:rsidR="00F97996" w:rsidRPr="00A22F7B" w:rsidRDefault="00F97996" w:rsidP="00BB7D6C">
            <w:pPr>
              <w:rPr>
                <w:rFonts w:ascii="Arial" w:hAnsi="Arial" w:cs="Arial"/>
                <w:sz w:val="20"/>
                <w:szCs w:val="20"/>
              </w:rPr>
            </w:pPr>
            <w:r w:rsidRPr="00A22F7B">
              <w:rPr>
                <w:rFonts w:ascii="Arial" w:hAnsi="Arial" w:cs="Arial"/>
                <w:sz w:val="20"/>
                <w:szCs w:val="20"/>
              </w:rPr>
              <w:t xml:space="preserve">The next meeting will be held in </w:t>
            </w:r>
            <w:r w:rsidR="00000031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Pr="00A22F7B">
              <w:rPr>
                <w:rFonts w:ascii="Arial" w:hAnsi="Arial" w:cs="Arial"/>
                <w:sz w:val="20"/>
                <w:szCs w:val="20"/>
              </w:rPr>
              <w:t xml:space="preserve">after the </w:t>
            </w:r>
            <w:r w:rsidR="00000031">
              <w:rPr>
                <w:rFonts w:ascii="Arial" w:hAnsi="Arial" w:cs="Arial"/>
                <w:sz w:val="20"/>
                <w:szCs w:val="20"/>
              </w:rPr>
              <w:t>Annual Business Meeting General S</w:t>
            </w:r>
            <w:r w:rsidRPr="00A22F7B">
              <w:rPr>
                <w:rFonts w:ascii="Arial" w:hAnsi="Arial" w:cs="Arial"/>
                <w:sz w:val="20"/>
                <w:szCs w:val="20"/>
              </w:rPr>
              <w:t>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some membership changes.  </w:t>
            </w:r>
          </w:p>
          <w:p w:rsidR="00F97996" w:rsidRPr="00A22F7B" w:rsidRDefault="00000031" w:rsidP="000000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Farris</w:t>
            </w:r>
            <w:r w:rsidR="00F97996" w:rsidRPr="00A22F7B">
              <w:rPr>
                <w:rFonts w:ascii="Arial" w:hAnsi="Arial" w:cs="Arial"/>
                <w:sz w:val="20"/>
                <w:szCs w:val="20"/>
              </w:rPr>
              <w:t xml:space="preserve"> submitted a </w:t>
            </w:r>
            <w:r w:rsidR="00F97996" w:rsidRPr="00A22F7B">
              <w:rPr>
                <w:rFonts w:ascii="Arial" w:hAnsi="Arial" w:cs="Arial"/>
                <w:b/>
                <w:sz w:val="20"/>
                <w:szCs w:val="20"/>
              </w:rPr>
              <w:t>motion</w:t>
            </w:r>
            <w:r w:rsidR="00F97996" w:rsidRPr="00A22F7B">
              <w:rPr>
                <w:rFonts w:ascii="Arial" w:hAnsi="Arial" w:cs="Arial"/>
                <w:sz w:val="20"/>
                <w:szCs w:val="20"/>
              </w:rPr>
              <w:t xml:space="preserve"> to adjourn the meeting. 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="00F97996" w:rsidRPr="00A2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996" w:rsidRPr="00A22F7B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="00F97996" w:rsidRPr="00A22F7B">
              <w:rPr>
                <w:rFonts w:ascii="Arial" w:hAnsi="Arial" w:cs="Arial"/>
                <w:sz w:val="20"/>
                <w:szCs w:val="20"/>
              </w:rPr>
              <w:t xml:space="preserve"> the motion. </w:t>
            </w:r>
            <w:r w:rsidR="00F97996" w:rsidRPr="00A22F7B">
              <w:rPr>
                <w:rFonts w:ascii="Arial" w:hAnsi="Arial" w:cs="Arial"/>
                <w:b/>
                <w:sz w:val="20"/>
                <w:szCs w:val="20"/>
              </w:rPr>
              <w:t>Meeting adjourned.</w:t>
            </w:r>
          </w:p>
        </w:tc>
      </w:tr>
      <w:tr w:rsidR="00F97996" w:rsidRPr="00524C39" w:rsidTr="00F97996">
        <w:trPr>
          <w:trHeight w:val="155"/>
        </w:trPr>
        <w:tc>
          <w:tcPr>
            <w:tcW w:w="1728" w:type="dxa"/>
          </w:tcPr>
          <w:p w:rsidR="00F97996" w:rsidRPr="00A22F7B" w:rsidRDefault="00F97996" w:rsidP="000F7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F97996" w:rsidRPr="00A22F7B" w:rsidRDefault="00F97996" w:rsidP="00010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996" w:rsidRPr="00524C39" w:rsidTr="00F97996">
        <w:trPr>
          <w:trHeight w:val="155"/>
        </w:trPr>
        <w:tc>
          <w:tcPr>
            <w:tcW w:w="1728" w:type="dxa"/>
          </w:tcPr>
          <w:p w:rsidR="00F97996" w:rsidRPr="00A22F7B" w:rsidRDefault="00F97996" w:rsidP="00B02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7B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9360" w:type="dxa"/>
          </w:tcPr>
          <w:p w:rsidR="00F97996" w:rsidRPr="00A22F7B" w:rsidRDefault="00F97996" w:rsidP="00000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 Blanchard will take a poll with the members to determine the next date that will work for all members.</w:t>
            </w:r>
            <w:r w:rsidRPr="00A22F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</w:tbl>
    <w:p w:rsidR="009041DF" w:rsidRPr="00D80BAD" w:rsidRDefault="009041DF" w:rsidP="009041DF">
      <w:pPr>
        <w:pStyle w:val="Heading3"/>
        <w:widowControl w:val="0"/>
        <w:spacing w:after="0"/>
        <w:rPr>
          <w:rFonts w:ascii="Arial" w:hAnsi="Arial" w:cs="Arial"/>
          <w:sz w:val="16"/>
          <w:szCs w:val="16"/>
        </w:rPr>
      </w:pPr>
      <w:r w:rsidRPr="00882924">
        <w:rPr>
          <w:rFonts w:ascii="Arial" w:hAnsi="Arial" w:cs="Arial"/>
          <w:sz w:val="16"/>
          <w:szCs w:val="16"/>
        </w:rPr>
        <w:t xml:space="preserve">Minutes prepared by </w:t>
      </w:r>
    </w:p>
    <w:p w:rsidR="00C65ACC" w:rsidRPr="00C65ACC" w:rsidRDefault="00C65ACC" w:rsidP="009041DF"/>
    <w:sectPr w:rsidR="00C65ACC" w:rsidRPr="00C65ACC" w:rsidSect="003A482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45" w:rsidRDefault="00A42245">
      <w:r>
        <w:separator/>
      </w:r>
    </w:p>
  </w:endnote>
  <w:endnote w:type="continuationSeparator" w:id="0">
    <w:p w:rsidR="00A42245" w:rsidRDefault="00A4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45" w:rsidRDefault="00A42245" w:rsidP="00743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245" w:rsidRDefault="00A422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45" w:rsidRDefault="00A42245" w:rsidP="00743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4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2245" w:rsidRDefault="00A42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45" w:rsidRDefault="00A42245">
      <w:r>
        <w:separator/>
      </w:r>
    </w:p>
  </w:footnote>
  <w:footnote w:type="continuationSeparator" w:id="0">
    <w:p w:rsidR="00A42245" w:rsidRDefault="00A42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407"/>
    <w:multiLevelType w:val="hybridMultilevel"/>
    <w:tmpl w:val="AC7A4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442B"/>
    <w:multiLevelType w:val="hybridMultilevel"/>
    <w:tmpl w:val="CF4A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5151A"/>
    <w:multiLevelType w:val="hybridMultilevel"/>
    <w:tmpl w:val="6A72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17876"/>
    <w:multiLevelType w:val="hybridMultilevel"/>
    <w:tmpl w:val="34A8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A07"/>
    <w:multiLevelType w:val="hybridMultilevel"/>
    <w:tmpl w:val="139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F29"/>
    <w:multiLevelType w:val="hybridMultilevel"/>
    <w:tmpl w:val="0D9E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2C9"/>
    <w:multiLevelType w:val="multilevel"/>
    <w:tmpl w:val="CC7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F22FC"/>
    <w:multiLevelType w:val="hybridMultilevel"/>
    <w:tmpl w:val="49082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D464E1"/>
    <w:multiLevelType w:val="hybridMultilevel"/>
    <w:tmpl w:val="AEF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1349"/>
    <w:multiLevelType w:val="hybridMultilevel"/>
    <w:tmpl w:val="6F7C415C"/>
    <w:lvl w:ilvl="0" w:tplc="DE421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071E0"/>
    <w:multiLevelType w:val="hybridMultilevel"/>
    <w:tmpl w:val="5B2AB17E"/>
    <w:lvl w:ilvl="0" w:tplc="66B4636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122C0"/>
    <w:multiLevelType w:val="hybridMultilevel"/>
    <w:tmpl w:val="6EB0D866"/>
    <w:lvl w:ilvl="0" w:tplc="A93832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2C3DAE"/>
    <w:multiLevelType w:val="hybridMultilevel"/>
    <w:tmpl w:val="FD1498FA"/>
    <w:lvl w:ilvl="0" w:tplc="A10CB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11641"/>
    <w:multiLevelType w:val="hybridMultilevel"/>
    <w:tmpl w:val="126E424C"/>
    <w:lvl w:ilvl="0" w:tplc="3CAE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0969"/>
    <w:multiLevelType w:val="hybridMultilevel"/>
    <w:tmpl w:val="A1D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DE3"/>
    <w:rsid w:val="00000031"/>
    <w:rsid w:val="00000BDB"/>
    <w:rsid w:val="0000165B"/>
    <w:rsid w:val="00004081"/>
    <w:rsid w:val="00005B5B"/>
    <w:rsid w:val="00005C91"/>
    <w:rsid w:val="000060F5"/>
    <w:rsid w:val="000066C5"/>
    <w:rsid w:val="000072E1"/>
    <w:rsid w:val="00007645"/>
    <w:rsid w:val="0001058F"/>
    <w:rsid w:val="00010DB0"/>
    <w:rsid w:val="0001137C"/>
    <w:rsid w:val="00011BE4"/>
    <w:rsid w:val="000151E2"/>
    <w:rsid w:val="0001562C"/>
    <w:rsid w:val="0001645D"/>
    <w:rsid w:val="000168A4"/>
    <w:rsid w:val="00017281"/>
    <w:rsid w:val="000174EC"/>
    <w:rsid w:val="00017EA3"/>
    <w:rsid w:val="00021DE8"/>
    <w:rsid w:val="0002250F"/>
    <w:rsid w:val="00022E95"/>
    <w:rsid w:val="00023703"/>
    <w:rsid w:val="00024A31"/>
    <w:rsid w:val="000258D5"/>
    <w:rsid w:val="00025A8A"/>
    <w:rsid w:val="0003141B"/>
    <w:rsid w:val="00031421"/>
    <w:rsid w:val="00031AA7"/>
    <w:rsid w:val="00033961"/>
    <w:rsid w:val="00033BCC"/>
    <w:rsid w:val="000347B9"/>
    <w:rsid w:val="000355A0"/>
    <w:rsid w:val="00041973"/>
    <w:rsid w:val="00042112"/>
    <w:rsid w:val="00043021"/>
    <w:rsid w:val="000458AA"/>
    <w:rsid w:val="00050528"/>
    <w:rsid w:val="00051ACF"/>
    <w:rsid w:val="000534E5"/>
    <w:rsid w:val="00053CDA"/>
    <w:rsid w:val="00053CFA"/>
    <w:rsid w:val="00054577"/>
    <w:rsid w:val="0005483A"/>
    <w:rsid w:val="000562A2"/>
    <w:rsid w:val="000578A9"/>
    <w:rsid w:val="000579C4"/>
    <w:rsid w:val="0006009C"/>
    <w:rsid w:val="00060874"/>
    <w:rsid w:val="000612B5"/>
    <w:rsid w:val="0006184B"/>
    <w:rsid w:val="00062D63"/>
    <w:rsid w:val="00063F10"/>
    <w:rsid w:val="00065419"/>
    <w:rsid w:val="00065911"/>
    <w:rsid w:val="00066175"/>
    <w:rsid w:val="000662F2"/>
    <w:rsid w:val="0006734F"/>
    <w:rsid w:val="0007133C"/>
    <w:rsid w:val="000713C0"/>
    <w:rsid w:val="000722F6"/>
    <w:rsid w:val="00072319"/>
    <w:rsid w:val="00075E9C"/>
    <w:rsid w:val="000763FD"/>
    <w:rsid w:val="00080165"/>
    <w:rsid w:val="00080446"/>
    <w:rsid w:val="00080AE9"/>
    <w:rsid w:val="00082068"/>
    <w:rsid w:val="00082135"/>
    <w:rsid w:val="000829AA"/>
    <w:rsid w:val="00083556"/>
    <w:rsid w:val="00083D13"/>
    <w:rsid w:val="00083F5D"/>
    <w:rsid w:val="00084877"/>
    <w:rsid w:val="00085037"/>
    <w:rsid w:val="00086C8E"/>
    <w:rsid w:val="00087626"/>
    <w:rsid w:val="00087B83"/>
    <w:rsid w:val="00090199"/>
    <w:rsid w:val="00090292"/>
    <w:rsid w:val="00090C36"/>
    <w:rsid w:val="00090DD1"/>
    <w:rsid w:val="000914DB"/>
    <w:rsid w:val="00094E69"/>
    <w:rsid w:val="0009642B"/>
    <w:rsid w:val="00097948"/>
    <w:rsid w:val="000A00A6"/>
    <w:rsid w:val="000A0566"/>
    <w:rsid w:val="000A219C"/>
    <w:rsid w:val="000A2C08"/>
    <w:rsid w:val="000A31FD"/>
    <w:rsid w:val="000A42ED"/>
    <w:rsid w:val="000A441F"/>
    <w:rsid w:val="000A5421"/>
    <w:rsid w:val="000A625A"/>
    <w:rsid w:val="000A6458"/>
    <w:rsid w:val="000B0F4C"/>
    <w:rsid w:val="000B18FE"/>
    <w:rsid w:val="000B21E3"/>
    <w:rsid w:val="000B2403"/>
    <w:rsid w:val="000B5402"/>
    <w:rsid w:val="000C2170"/>
    <w:rsid w:val="000C4834"/>
    <w:rsid w:val="000C5D1A"/>
    <w:rsid w:val="000C755A"/>
    <w:rsid w:val="000D219E"/>
    <w:rsid w:val="000D4E89"/>
    <w:rsid w:val="000D620B"/>
    <w:rsid w:val="000D622B"/>
    <w:rsid w:val="000D6AC4"/>
    <w:rsid w:val="000E0D5F"/>
    <w:rsid w:val="000E265A"/>
    <w:rsid w:val="000E2A5D"/>
    <w:rsid w:val="000E3250"/>
    <w:rsid w:val="000E47BE"/>
    <w:rsid w:val="000E7696"/>
    <w:rsid w:val="000E7A42"/>
    <w:rsid w:val="000F0052"/>
    <w:rsid w:val="000F0BCB"/>
    <w:rsid w:val="000F3788"/>
    <w:rsid w:val="000F45FB"/>
    <w:rsid w:val="000F49C5"/>
    <w:rsid w:val="000F4D6F"/>
    <w:rsid w:val="000F56DD"/>
    <w:rsid w:val="000F6F83"/>
    <w:rsid w:val="000F7DE3"/>
    <w:rsid w:val="001001EF"/>
    <w:rsid w:val="00100D29"/>
    <w:rsid w:val="00102204"/>
    <w:rsid w:val="001024ED"/>
    <w:rsid w:val="00103B3F"/>
    <w:rsid w:val="0010432B"/>
    <w:rsid w:val="00105ED2"/>
    <w:rsid w:val="00107752"/>
    <w:rsid w:val="00107F99"/>
    <w:rsid w:val="00112DFD"/>
    <w:rsid w:val="0011470D"/>
    <w:rsid w:val="00114D9D"/>
    <w:rsid w:val="00116D3A"/>
    <w:rsid w:val="001206D2"/>
    <w:rsid w:val="00122656"/>
    <w:rsid w:val="001226C2"/>
    <w:rsid w:val="00122A47"/>
    <w:rsid w:val="001247D9"/>
    <w:rsid w:val="00127011"/>
    <w:rsid w:val="001276BC"/>
    <w:rsid w:val="00132B54"/>
    <w:rsid w:val="00134C7B"/>
    <w:rsid w:val="00134D27"/>
    <w:rsid w:val="00135CA2"/>
    <w:rsid w:val="00137981"/>
    <w:rsid w:val="0014592E"/>
    <w:rsid w:val="0015054C"/>
    <w:rsid w:val="00150782"/>
    <w:rsid w:val="00154C1E"/>
    <w:rsid w:val="00154DFF"/>
    <w:rsid w:val="00154E4F"/>
    <w:rsid w:val="00155DD2"/>
    <w:rsid w:val="00156ACC"/>
    <w:rsid w:val="00156DC2"/>
    <w:rsid w:val="0015704F"/>
    <w:rsid w:val="001575B1"/>
    <w:rsid w:val="0015771D"/>
    <w:rsid w:val="00157A75"/>
    <w:rsid w:val="00160EBA"/>
    <w:rsid w:val="00162D48"/>
    <w:rsid w:val="001638EB"/>
    <w:rsid w:val="00163AC3"/>
    <w:rsid w:val="00164329"/>
    <w:rsid w:val="00166133"/>
    <w:rsid w:val="001670AD"/>
    <w:rsid w:val="001675B0"/>
    <w:rsid w:val="001675B3"/>
    <w:rsid w:val="00170C09"/>
    <w:rsid w:val="00170C7A"/>
    <w:rsid w:val="001730FA"/>
    <w:rsid w:val="00174B8F"/>
    <w:rsid w:val="00174E71"/>
    <w:rsid w:val="001768AE"/>
    <w:rsid w:val="00180310"/>
    <w:rsid w:val="0018110C"/>
    <w:rsid w:val="001814B3"/>
    <w:rsid w:val="00182582"/>
    <w:rsid w:val="00182D7A"/>
    <w:rsid w:val="00183B41"/>
    <w:rsid w:val="00183C16"/>
    <w:rsid w:val="00184ACB"/>
    <w:rsid w:val="00185A87"/>
    <w:rsid w:val="001871D3"/>
    <w:rsid w:val="00191436"/>
    <w:rsid w:val="0019292F"/>
    <w:rsid w:val="00193158"/>
    <w:rsid w:val="00194772"/>
    <w:rsid w:val="00195D32"/>
    <w:rsid w:val="001968DE"/>
    <w:rsid w:val="001968FC"/>
    <w:rsid w:val="00197129"/>
    <w:rsid w:val="0019772C"/>
    <w:rsid w:val="001A2B70"/>
    <w:rsid w:val="001A2F74"/>
    <w:rsid w:val="001A3318"/>
    <w:rsid w:val="001A5453"/>
    <w:rsid w:val="001A679B"/>
    <w:rsid w:val="001A794C"/>
    <w:rsid w:val="001B05B9"/>
    <w:rsid w:val="001B0648"/>
    <w:rsid w:val="001B0914"/>
    <w:rsid w:val="001B0DF9"/>
    <w:rsid w:val="001B11D0"/>
    <w:rsid w:val="001B26C0"/>
    <w:rsid w:val="001B2895"/>
    <w:rsid w:val="001B4E37"/>
    <w:rsid w:val="001B5AB7"/>
    <w:rsid w:val="001B6034"/>
    <w:rsid w:val="001B754E"/>
    <w:rsid w:val="001C07F0"/>
    <w:rsid w:val="001C0FF6"/>
    <w:rsid w:val="001C1C58"/>
    <w:rsid w:val="001C2344"/>
    <w:rsid w:val="001C3441"/>
    <w:rsid w:val="001C3517"/>
    <w:rsid w:val="001C4F5C"/>
    <w:rsid w:val="001C542C"/>
    <w:rsid w:val="001C62AE"/>
    <w:rsid w:val="001D0493"/>
    <w:rsid w:val="001D4D80"/>
    <w:rsid w:val="001D4DFB"/>
    <w:rsid w:val="001D52E8"/>
    <w:rsid w:val="001D54F6"/>
    <w:rsid w:val="001E0E70"/>
    <w:rsid w:val="001E1843"/>
    <w:rsid w:val="001E3170"/>
    <w:rsid w:val="001E4FAB"/>
    <w:rsid w:val="001E5348"/>
    <w:rsid w:val="001E69A8"/>
    <w:rsid w:val="001F0149"/>
    <w:rsid w:val="001F02BF"/>
    <w:rsid w:val="001F0E14"/>
    <w:rsid w:val="001F111E"/>
    <w:rsid w:val="001F2A64"/>
    <w:rsid w:val="001F2BC4"/>
    <w:rsid w:val="001F35FD"/>
    <w:rsid w:val="001F36A6"/>
    <w:rsid w:val="001F4150"/>
    <w:rsid w:val="001F4282"/>
    <w:rsid w:val="001F485A"/>
    <w:rsid w:val="001F5B43"/>
    <w:rsid w:val="001F6670"/>
    <w:rsid w:val="001F6A32"/>
    <w:rsid w:val="001F6E41"/>
    <w:rsid w:val="0020044C"/>
    <w:rsid w:val="00202726"/>
    <w:rsid w:val="00203C37"/>
    <w:rsid w:val="00203D31"/>
    <w:rsid w:val="00204933"/>
    <w:rsid w:val="00204EA3"/>
    <w:rsid w:val="00205DA3"/>
    <w:rsid w:val="002074F3"/>
    <w:rsid w:val="00210FB0"/>
    <w:rsid w:val="00211EAE"/>
    <w:rsid w:val="002122D8"/>
    <w:rsid w:val="00213D28"/>
    <w:rsid w:val="00216F13"/>
    <w:rsid w:val="002206FA"/>
    <w:rsid w:val="00220C1D"/>
    <w:rsid w:val="002210C2"/>
    <w:rsid w:val="002230B9"/>
    <w:rsid w:val="00223835"/>
    <w:rsid w:val="00224594"/>
    <w:rsid w:val="002264AF"/>
    <w:rsid w:val="0022690A"/>
    <w:rsid w:val="00226E19"/>
    <w:rsid w:val="00227C5A"/>
    <w:rsid w:val="00227F90"/>
    <w:rsid w:val="00230281"/>
    <w:rsid w:val="002306C9"/>
    <w:rsid w:val="00230C62"/>
    <w:rsid w:val="00235270"/>
    <w:rsid w:val="00235A9F"/>
    <w:rsid w:val="0023797A"/>
    <w:rsid w:val="00237E28"/>
    <w:rsid w:val="0024046E"/>
    <w:rsid w:val="00240777"/>
    <w:rsid w:val="00241FD2"/>
    <w:rsid w:val="002428EE"/>
    <w:rsid w:val="0024369C"/>
    <w:rsid w:val="002439EC"/>
    <w:rsid w:val="00244C05"/>
    <w:rsid w:val="00244FCA"/>
    <w:rsid w:val="00251216"/>
    <w:rsid w:val="0025130D"/>
    <w:rsid w:val="00254E1D"/>
    <w:rsid w:val="00255BC9"/>
    <w:rsid w:val="00255E8F"/>
    <w:rsid w:val="002600C0"/>
    <w:rsid w:val="00261267"/>
    <w:rsid w:val="00261D60"/>
    <w:rsid w:val="00261F9B"/>
    <w:rsid w:val="00263254"/>
    <w:rsid w:val="002641D1"/>
    <w:rsid w:val="002645DE"/>
    <w:rsid w:val="00272D4F"/>
    <w:rsid w:val="00273D42"/>
    <w:rsid w:val="00274760"/>
    <w:rsid w:val="00275B8D"/>
    <w:rsid w:val="00282C60"/>
    <w:rsid w:val="002841BF"/>
    <w:rsid w:val="00284EC7"/>
    <w:rsid w:val="00285674"/>
    <w:rsid w:val="00286BAE"/>
    <w:rsid w:val="0029117C"/>
    <w:rsid w:val="00293013"/>
    <w:rsid w:val="00294157"/>
    <w:rsid w:val="00294768"/>
    <w:rsid w:val="00294CB0"/>
    <w:rsid w:val="00294CC5"/>
    <w:rsid w:val="00295C76"/>
    <w:rsid w:val="002A1FC3"/>
    <w:rsid w:val="002A23C5"/>
    <w:rsid w:val="002A3B83"/>
    <w:rsid w:val="002A4D04"/>
    <w:rsid w:val="002B01D6"/>
    <w:rsid w:val="002B03F2"/>
    <w:rsid w:val="002B0D5A"/>
    <w:rsid w:val="002B12C9"/>
    <w:rsid w:val="002B18AC"/>
    <w:rsid w:val="002B2284"/>
    <w:rsid w:val="002B2F9D"/>
    <w:rsid w:val="002B3DF1"/>
    <w:rsid w:val="002B54BB"/>
    <w:rsid w:val="002B5AFE"/>
    <w:rsid w:val="002B5DEC"/>
    <w:rsid w:val="002B684C"/>
    <w:rsid w:val="002C016E"/>
    <w:rsid w:val="002C0D92"/>
    <w:rsid w:val="002C1A14"/>
    <w:rsid w:val="002C1B26"/>
    <w:rsid w:val="002C20FE"/>
    <w:rsid w:val="002C3247"/>
    <w:rsid w:val="002C3276"/>
    <w:rsid w:val="002C3647"/>
    <w:rsid w:val="002C4E17"/>
    <w:rsid w:val="002C6077"/>
    <w:rsid w:val="002C6538"/>
    <w:rsid w:val="002C6AA0"/>
    <w:rsid w:val="002C7A32"/>
    <w:rsid w:val="002D06CB"/>
    <w:rsid w:val="002D1737"/>
    <w:rsid w:val="002D3CEA"/>
    <w:rsid w:val="002D46F6"/>
    <w:rsid w:val="002E01D1"/>
    <w:rsid w:val="002E06A1"/>
    <w:rsid w:val="002E0B81"/>
    <w:rsid w:val="002E0F11"/>
    <w:rsid w:val="002E1781"/>
    <w:rsid w:val="002E5E6C"/>
    <w:rsid w:val="002E6492"/>
    <w:rsid w:val="002E6C8C"/>
    <w:rsid w:val="002F1520"/>
    <w:rsid w:val="002F1C69"/>
    <w:rsid w:val="002F2946"/>
    <w:rsid w:val="002F2B9E"/>
    <w:rsid w:val="002F3E33"/>
    <w:rsid w:val="002F4154"/>
    <w:rsid w:val="002F4E36"/>
    <w:rsid w:val="002F68F3"/>
    <w:rsid w:val="003013AB"/>
    <w:rsid w:val="00301917"/>
    <w:rsid w:val="003035F6"/>
    <w:rsid w:val="00304059"/>
    <w:rsid w:val="003060F7"/>
    <w:rsid w:val="00306ED5"/>
    <w:rsid w:val="00307AE1"/>
    <w:rsid w:val="003115B3"/>
    <w:rsid w:val="00312F0B"/>
    <w:rsid w:val="00313C0C"/>
    <w:rsid w:val="00313DEC"/>
    <w:rsid w:val="00313E7E"/>
    <w:rsid w:val="00315C8A"/>
    <w:rsid w:val="00315EFF"/>
    <w:rsid w:val="0032069B"/>
    <w:rsid w:val="00320720"/>
    <w:rsid w:val="00320F07"/>
    <w:rsid w:val="00322241"/>
    <w:rsid w:val="003225B1"/>
    <w:rsid w:val="00322BA2"/>
    <w:rsid w:val="00322E4D"/>
    <w:rsid w:val="00323FA1"/>
    <w:rsid w:val="00324A00"/>
    <w:rsid w:val="00324B52"/>
    <w:rsid w:val="00325FF6"/>
    <w:rsid w:val="0032651B"/>
    <w:rsid w:val="003278F6"/>
    <w:rsid w:val="003300DB"/>
    <w:rsid w:val="003304F1"/>
    <w:rsid w:val="00330977"/>
    <w:rsid w:val="00330BF7"/>
    <w:rsid w:val="00332AC8"/>
    <w:rsid w:val="00332EE5"/>
    <w:rsid w:val="00333408"/>
    <w:rsid w:val="003337D0"/>
    <w:rsid w:val="00341068"/>
    <w:rsid w:val="003415DF"/>
    <w:rsid w:val="00343BE0"/>
    <w:rsid w:val="003450D2"/>
    <w:rsid w:val="0034569F"/>
    <w:rsid w:val="00345DD2"/>
    <w:rsid w:val="00347C4D"/>
    <w:rsid w:val="0035235F"/>
    <w:rsid w:val="003545EC"/>
    <w:rsid w:val="0035518B"/>
    <w:rsid w:val="00355719"/>
    <w:rsid w:val="00355835"/>
    <w:rsid w:val="00357E43"/>
    <w:rsid w:val="00360134"/>
    <w:rsid w:val="00360D2B"/>
    <w:rsid w:val="0036137D"/>
    <w:rsid w:val="00363E94"/>
    <w:rsid w:val="00365092"/>
    <w:rsid w:val="00366764"/>
    <w:rsid w:val="003676B2"/>
    <w:rsid w:val="00370162"/>
    <w:rsid w:val="00370748"/>
    <w:rsid w:val="00370EA8"/>
    <w:rsid w:val="003713A0"/>
    <w:rsid w:val="003728D1"/>
    <w:rsid w:val="0037422C"/>
    <w:rsid w:val="00376349"/>
    <w:rsid w:val="003764BD"/>
    <w:rsid w:val="0037698E"/>
    <w:rsid w:val="00377C4B"/>
    <w:rsid w:val="00380043"/>
    <w:rsid w:val="00380890"/>
    <w:rsid w:val="00382F8D"/>
    <w:rsid w:val="003849FF"/>
    <w:rsid w:val="00385344"/>
    <w:rsid w:val="00385745"/>
    <w:rsid w:val="0038605D"/>
    <w:rsid w:val="00387604"/>
    <w:rsid w:val="00391DE0"/>
    <w:rsid w:val="00392588"/>
    <w:rsid w:val="003927B9"/>
    <w:rsid w:val="00393CEB"/>
    <w:rsid w:val="00396058"/>
    <w:rsid w:val="00396CCD"/>
    <w:rsid w:val="003A05F9"/>
    <w:rsid w:val="003A1771"/>
    <w:rsid w:val="003A25FE"/>
    <w:rsid w:val="003A3518"/>
    <w:rsid w:val="003A379E"/>
    <w:rsid w:val="003A4820"/>
    <w:rsid w:val="003A67F6"/>
    <w:rsid w:val="003A785A"/>
    <w:rsid w:val="003B12F5"/>
    <w:rsid w:val="003B1944"/>
    <w:rsid w:val="003B2967"/>
    <w:rsid w:val="003B2AB4"/>
    <w:rsid w:val="003B3140"/>
    <w:rsid w:val="003B4E90"/>
    <w:rsid w:val="003B6AA1"/>
    <w:rsid w:val="003C0469"/>
    <w:rsid w:val="003C575C"/>
    <w:rsid w:val="003C6107"/>
    <w:rsid w:val="003D0410"/>
    <w:rsid w:val="003D0DF8"/>
    <w:rsid w:val="003D27CB"/>
    <w:rsid w:val="003D3E76"/>
    <w:rsid w:val="003D4BDD"/>
    <w:rsid w:val="003D4DB4"/>
    <w:rsid w:val="003D6017"/>
    <w:rsid w:val="003D7F80"/>
    <w:rsid w:val="003E12DC"/>
    <w:rsid w:val="003E2E43"/>
    <w:rsid w:val="003E346B"/>
    <w:rsid w:val="003E4931"/>
    <w:rsid w:val="003E6265"/>
    <w:rsid w:val="003E7746"/>
    <w:rsid w:val="003E79E8"/>
    <w:rsid w:val="003F0278"/>
    <w:rsid w:val="003F071A"/>
    <w:rsid w:val="003F1627"/>
    <w:rsid w:val="003F209B"/>
    <w:rsid w:val="003F2697"/>
    <w:rsid w:val="003F2EEC"/>
    <w:rsid w:val="003F3E48"/>
    <w:rsid w:val="003F4C1A"/>
    <w:rsid w:val="003F6A1D"/>
    <w:rsid w:val="003F6D35"/>
    <w:rsid w:val="00402762"/>
    <w:rsid w:val="004027AE"/>
    <w:rsid w:val="00403A01"/>
    <w:rsid w:val="00403EF5"/>
    <w:rsid w:val="00404599"/>
    <w:rsid w:val="00404F8F"/>
    <w:rsid w:val="00406168"/>
    <w:rsid w:val="0040769C"/>
    <w:rsid w:val="00411298"/>
    <w:rsid w:val="004114F8"/>
    <w:rsid w:val="00412961"/>
    <w:rsid w:val="00413C3E"/>
    <w:rsid w:val="00414DEA"/>
    <w:rsid w:val="00417AF3"/>
    <w:rsid w:val="00421CD7"/>
    <w:rsid w:val="0042564E"/>
    <w:rsid w:val="0042586A"/>
    <w:rsid w:val="004259FF"/>
    <w:rsid w:val="004262E4"/>
    <w:rsid w:val="004265A0"/>
    <w:rsid w:val="00430152"/>
    <w:rsid w:val="00430CBE"/>
    <w:rsid w:val="004318A6"/>
    <w:rsid w:val="00433583"/>
    <w:rsid w:val="00434F7E"/>
    <w:rsid w:val="0043597E"/>
    <w:rsid w:val="00435F88"/>
    <w:rsid w:val="00437CED"/>
    <w:rsid w:val="0044204A"/>
    <w:rsid w:val="0044352E"/>
    <w:rsid w:val="00443ADC"/>
    <w:rsid w:val="004446F7"/>
    <w:rsid w:val="0044568C"/>
    <w:rsid w:val="004479F2"/>
    <w:rsid w:val="00450ACF"/>
    <w:rsid w:val="00450D8A"/>
    <w:rsid w:val="00451189"/>
    <w:rsid w:val="00452201"/>
    <w:rsid w:val="00452708"/>
    <w:rsid w:val="00453974"/>
    <w:rsid w:val="004569C9"/>
    <w:rsid w:val="0045775D"/>
    <w:rsid w:val="00460F31"/>
    <w:rsid w:val="00464215"/>
    <w:rsid w:val="004645F4"/>
    <w:rsid w:val="00465110"/>
    <w:rsid w:val="0046697E"/>
    <w:rsid w:val="00467CE3"/>
    <w:rsid w:val="00470208"/>
    <w:rsid w:val="004724F9"/>
    <w:rsid w:val="00474921"/>
    <w:rsid w:val="00474A07"/>
    <w:rsid w:val="00474DC0"/>
    <w:rsid w:val="0048366D"/>
    <w:rsid w:val="004839B6"/>
    <w:rsid w:val="00484B2C"/>
    <w:rsid w:val="00485710"/>
    <w:rsid w:val="00485C2F"/>
    <w:rsid w:val="00485E42"/>
    <w:rsid w:val="00490B55"/>
    <w:rsid w:val="00491BAF"/>
    <w:rsid w:val="00492B52"/>
    <w:rsid w:val="00492EB6"/>
    <w:rsid w:val="004936E3"/>
    <w:rsid w:val="00494121"/>
    <w:rsid w:val="0049470B"/>
    <w:rsid w:val="00494D64"/>
    <w:rsid w:val="0049517C"/>
    <w:rsid w:val="0049627E"/>
    <w:rsid w:val="0049746F"/>
    <w:rsid w:val="004A01DB"/>
    <w:rsid w:val="004A0346"/>
    <w:rsid w:val="004A0D2F"/>
    <w:rsid w:val="004A273B"/>
    <w:rsid w:val="004A3FCA"/>
    <w:rsid w:val="004A5C24"/>
    <w:rsid w:val="004A630F"/>
    <w:rsid w:val="004A76C1"/>
    <w:rsid w:val="004B280F"/>
    <w:rsid w:val="004B3F14"/>
    <w:rsid w:val="004B5BD8"/>
    <w:rsid w:val="004B61B5"/>
    <w:rsid w:val="004B65C3"/>
    <w:rsid w:val="004B6868"/>
    <w:rsid w:val="004B6AA8"/>
    <w:rsid w:val="004B742F"/>
    <w:rsid w:val="004B7E1E"/>
    <w:rsid w:val="004C0071"/>
    <w:rsid w:val="004C14EE"/>
    <w:rsid w:val="004C281A"/>
    <w:rsid w:val="004C3ED0"/>
    <w:rsid w:val="004C469D"/>
    <w:rsid w:val="004C567C"/>
    <w:rsid w:val="004C714E"/>
    <w:rsid w:val="004C71F7"/>
    <w:rsid w:val="004C7BF2"/>
    <w:rsid w:val="004C7FC1"/>
    <w:rsid w:val="004D1422"/>
    <w:rsid w:val="004D176A"/>
    <w:rsid w:val="004D2ABF"/>
    <w:rsid w:val="004D32A1"/>
    <w:rsid w:val="004D40A7"/>
    <w:rsid w:val="004D4212"/>
    <w:rsid w:val="004D472C"/>
    <w:rsid w:val="004D6ACC"/>
    <w:rsid w:val="004D7670"/>
    <w:rsid w:val="004D794C"/>
    <w:rsid w:val="004E03A2"/>
    <w:rsid w:val="004E1137"/>
    <w:rsid w:val="004E15B7"/>
    <w:rsid w:val="004E2872"/>
    <w:rsid w:val="004E2D68"/>
    <w:rsid w:val="004E4479"/>
    <w:rsid w:val="004E4AFC"/>
    <w:rsid w:val="004E6F54"/>
    <w:rsid w:val="004F1CD8"/>
    <w:rsid w:val="004F48CE"/>
    <w:rsid w:val="004F6078"/>
    <w:rsid w:val="004F6557"/>
    <w:rsid w:val="004F66D1"/>
    <w:rsid w:val="004F6835"/>
    <w:rsid w:val="004F72FD"/>
    <w:rsid w:val="004F787C"/>
    <w:rsid w:val="0050148F"/>
    <w:rsid w:val="00501663"/>
    <w:rsid w:val="00501838"/>
    <w:rsid w:val="00503B59"/>
    <w:rsid w:val="005055A9"/>
    <w:rsid w:val="00506122"/>
    <w:rsid w:val="00506A05"/>
    <w:rsid w:val="00507131"/>
    <w:rsid w:val="00507465"/>
    <w:rsid w:val="0051245B"/>
    <w:rsid w:val="00514274"/>
    <w:rsid w:val="00515DEA"/>
    <w:rsid w:val="005163D8"/>
    <w:rsid w:val="00517B7E"/>
    <w:rsid w:val="00521942"/>
    <w:rsid w:val="00521D23"/>
    <w:rsid w:val="005228B0"/>
    <w:rsid w:val="00524C39"/>
    <w:rsid w:val="005255A4"/>
    <w:rsid w:val="00525916"/>
    <w:rsid w:val="00525F4A"/>
    <w:rsid w:val="00526700"/>
    <w:rsid w:val="00526F92"/>
    <w:rsid w:val="005276BC"/>
    <w:rsid w:val="00527FD8"/>
    <w:rsid w:val="005317A0"/>
    <w:rsid w:val="00532270"/>
    <w:rsid w:val="00534B70"/>
    <w:rsid w:val="00534E33"/>
    <w:rsid w:val="005374E3"/>
    <w:rsid w:val="00537F45"/>
    <w:rsid w:val="005445BA"/>
    <w:rsid w:val="005467C2"/>
    <w:rsid w:val="00546DDA"/>
    <w:rsid w:val="00550F80"/>
    <w:rsid w:val="00551DBF"/>
    <w:rsid w:val="005522A3"/>
    <w:rsid w:val="00552A30"/>
    <w:rsid w:val="00553EA4"/>
    <w:rsid w:val="005541CF"/>
    <w:rsid w:val="00557869"/>
    <w:rsid w:val="00563A09"/>
    <w:rsid w:val="00564592"/>
    <w:rsid w:val="005646FC"/>
    <w:rsid w:val="00565121"/>
    <w:rsid w:val="005663E6"/>
    <w:rsid w:val="00567137"/>
    <w:rsid w:val="005672DE"/>
    <w:rsid w:val="005706E1"/>
    <w:rsid w:val="00570767"/>
    <w:rsid w:val="00572420"/>
    <w:rsid w:val="00572DEE"/>
    <w:rsid w:val="00573D2D"/>
    <w:rsid w:val="00573DC0"/>
    <w:rsid w:val="0057419C"/>
    <w:rsid w:val="005761BC"/>
    <w:rsid w:val="00576BAE"/>
    <w:rsid w:val="00581A67"/>
    <w:rsid w:val="00582059"/>
    <w:rsid w:val="00583133"/>
    <w:rsid w:val="00583A75"/>
    <w:rsid w:val="0058406F"/>
    <w:rsid w:val="00584A06"/>
    <w:rsid w:val="00584F7E"/>
    <w:rsid w:val="00585E6F"/>
    <w:rsid w:val="00586DED"/>
    <w:rsid w:val="005875DA"/>
    <w:rsid w:val="00587A41"/>
    <w:rsid w:val="005920A2"/>
    <w:rsid w:val="00592834"/>
    <w:rsid w:val="00592BE5"/>
    <w:rsid w:val="0059325F"/>
    <w:rsid w:val="005932C2"/>
    <w:rsid w:val="00595D74"/>
    <w:rsid w:val="00596785"/>
    <w:rsid w:val="0059781A"/>
    <w:rsid w:val="00597CBF"/>
    <w:rsid w:val="005A3086"/>
    <w:rsid w:val="005A380B"/>
    <w:rsid w:val="005A3E99"/>
    <w:rsid w:val="005A4F54"/>
    <w:rsid w:val="005A5BD5"/>
    <w:rsid w:val="005A6C70"/>
    <w:rsid w:val="005A774F"/>
    <w:rsid w:val="005B04BF"/>
    <w:rsid w:val="005B088F"/>
    <w:rsid w:val="005B17CC"/>
    <w:rsid w:val="005B207A"/>
    <w:rsid w:val="005B26FB"/>
    <w:rsid w:val="005B41D9"/>
    <w:rsid w:val="005B4592"/>
    <w:rsid w:val="005B60A9"/>
    <w:rsid w:val="005B635A"/>
    <w:rsid w:val="005B693A"/>
    <w:rsid w:val="005C10B3"/>
    <w:rsid w:val="005C1DC0"/>
    <w:rsid w:val="005C62C8"/>
    <w:rsid w:val="005D1DDD"/>
    <w:rsid w:val="005D2B2C"/>
    <w:rsid w:val="005D324E"/>
    <w:rsid w:val="005D4799"/>
    <w:rsid w:val="005D50B2"/>
    <w:rsid w:val="005D6E66"/>
    <w:rsid w:val="005E0072"/>
    <w:rsid w:val="005E0A01"/>
    <w:rsid w:val="005E0E17"/>
    <w:rsid w:val="005E11DB"/>
    <w:rsid w:val="005E2B64"/>
    <w:rsid w:val="005E403E"/>
    <w:rsid w:val="005E5315"/>
    <w:rsid w:val="005E62DC"/>
    <w:rsid w:val="005E6494"/>
    <w:rsid w:val="005E7421"/>
    <w:rsid w:val="005F0888"/>
    <w:rsid w:val="005F2ABA"/>
    <w:rsid w:val="005F3281"/>
    <w:rsid w:val="005F4909"/>
    <w:rsid w:val="005F4936"/>
    <w:rsid w:val="005F5895"/>
    <w:rsid w:val="005F5E6F"/>
    <w:rsid w:val="005F6363"/>
    <w:rsid w:val="00600562"/>
    <w:rsid w:val="0060217A"/>
    <w:rsid w:val="006029A1"/>
    <w:rsid w:val="00602E68"/>
    <w:rsid w:val="00603DF1"/>
    <w:rsid w:val="00604FF6"/>
    <w:rsid w:val="006071BF"/>
    <w:rsid w:val="006078EA"/>
    <w:rsid w:val="00607C28"/>
    <w:rsid w:val="00607EF0"/>
    <w:rsid w:val="00610E0B"/>
    <w:rsid w:val="00611065"/>
    <w:rsid w:val="006114B4"/>
    <w:rsid w:val="0061198D"/>
    <w:rsid w:val="00611B15"/>
    <w:rsid w:val="00611BD9"/>
    <w:rsid w:val="00612650"/>
    <w:rsid w:val="006134F9"/>
    <w:rsid w:val="0061485D"/>
    <w:rsid w:val="0061565A"/>
    <w:rsid w:val="00616226"/>
    <w:rsid w:val="00617BCF"/>
    <w:rsid w:val="00624782"/>
    <w:rsid w:val="0062752C"/>
    <w:rsid w:val="006308A3"/>
    <w:rsid w:val="00633079"/>
    <w:rsid w:val="00642A88"/>
    <w:rsid w:val="0064310A"/>
    <w:rsid w:val="00643CBF"/>
    <w:rsid w:val="00646ADF"/>
    <w:rsid w:val="00647667"/>
    <w:rsid w:val="00651FAA"/>
    <w:rsid w:val="00652A99"/>
    <w:rsid w:val="00653013"/>
    <w:rsid w:val="00655E47"/>
    <w:rsid w:val="00655E81"/>
    <w:rsid w:val="00656F01"/>
    <w:rsid w:val="006572D9"/>
    <w:rsid w:val="00661B0D"/>
    <w:rsid w:val="00663490"/>
    <w:rsid w:val="006646BC"/>
    <w:rsid w:val="00665214"/>
    <w:rsid w:val="00666C7C"/>
    <w:rsid w:val="006752D1"/>
    <w:rsid w:val="00675F90"/>
    <w:rsid w:val="006832B7"/>
    <w:rsid w:val="006860F4"/>
    <w:rsid w:val="006871ED"/>
    <w:rsid w:val="00687AE9"/>
    <w:rsid w:val="00687F0E"/>
    <w:rsid w:val="00690867"/>
    <w:rsid w:val="006908EC"/>
    <w:rsid w:val="00691077"/>
    <w:rsid w:val="00691102"/>
    <w:rsid w:val="00694E79"/>
    <w:rsid w:val="006972DD"/>
    <w:rsid w:val="0069746F"/>
    <w:rsid w:val="006974BD"/>
    <w:rsid w:val="006976EE"/>
    <w:rsid w:val="006A034F"/>
    <w:rsid w:val="006A0709"/>
    <w:rsid w:val="006A1019"/>
    <w:rsid w:val="006A1984"/>
    <w:rsid w:val="006A23A5"/>
    <w:rsid w:val="006A24FD"/>
    <w:rsid w:val="006A2BFB"/>
    <w:rsid w:val="006A3C0B"/>
    <w:rsid w:val="006A4B94"/>
    <w:rsid w:val="006A7E76"/>
    <w:rsid w:val="006B0823"/>
    <w:rsid w:val="006B17D1"/>
    <w:rsid w:val="006B2E9C"/>
    <w:rsid w:val="006B3659"/>
    <w:rsid w:val="006B3CEF"/>
    <w:rsid w:val="006B3D03"/>
    <w:rsid w:val="006B3D57"/>
    <w:rsid w:val="006B4069"/>
    <w:rsid w:val="006B5746"/>
    <w:rsid w:val="006B689F"/>
    <w:rsid w:val="006B747E"/>
    <w:rsid w:val="006C1394"/>
    <w:rsid w:val="006C1AD5"/>
    <w:rsid w:val="006C44A8"/>
    <w:rsid w:val="006C454A"/>
    <w:rsid w:val="006C466D"/>
    <w:rsid w:val="006C4B8C"/>
    <w:rsid w:val="006C58E6"/>
    <w:rsid w:val="006C5EDB"/>
    <w:rsid w:val="006C646A"/>
    <w:rsid w:val="006C6B0D"/>
    <w:rsid w:val="006C6C9E"/>
    <w:rsid w:val="006C6E0F"/>
    <w:rsid w:val="006C6FCB"/>
    <w:rsid w:val="006C77CB"/>
    <w:rsid w:val="006D04A4"/>
    <w:rsid w:val="006D1B1B"/>
    <w:rsid w:val="006D2319"/>
    <w:rsid w:val="006D2CDF"/>
    <w:rsid w:val="006D3758"/>
    <w:rsid w:val="006E152F"/>
    <w:rsid w:val="006E1630"/>
    <w:rsid w:val="006E1AFF"/>
    <w:rsid w:val="006E1F08"/>
    <w:rsid w:val="006E2907"/>
    <w:rsid w:val="006E346B"/>
    <w:rsid w:val="006E3475"/>
    <w:rsid w:val="006E469B"/>
    <w:rsid w:val="006E46DD"/>
    <w:rsid w:val="006E7EE6"/>
    <w:rsid w:val="006F0389"/>
    <w:rsid w:val="006F1A8C"/>
    <w:rsid w:val="006F259D"/>
    <w:rsid w:val="006F3DDD"/>
    <w:rsid w:val="006F3EA7"/>
    <w:rsid w:val="006F45D9"/>
    <w:rsid w:val="006F4890"/>
    <w:rsid w:val="006F5660"/>
    <w:rsid w:val="006F695F"/>
    <w:rsid w:val="00700C63"/>
    <w:rsid w:val="00701E7B"/>
    <w:rsid w:val="00703A5B"/>
    <w:rsid w:val="00704BF7"/>
    <w:rsid w:val="00704DB4"/>
    <w:rsid w:val="00704F03"/>
    <w:rsid w:val="007063ED"/>
    <w:rsid w:val="0070685D"/>
    <w:rsid w:val="00710845"/>
    <w:rsid w:val="00711F8C"/>
    <w:rsid w:val="00714FE0"/>
    <w:rsid w:val="00716713"/>
    <w:rsid w:val="00716A6C"/>
    <w:rsid w:val="00720874"/>
    <w:rsid w:val="00720DF1"/>
    <w:rsid w:val="00722668"/>
    <w:rsid w:val="00723395"/>
    <w:rsid w:val="00723C49"/>
    <w:rsid w:val="00723CE3"/>
    <w:rsid w:val="00723EAC"/>
    <w:rsid w:val="00724452"/>
    <w:rsid w:val="00725037"/>
    <w:rsid w:val="00725086"/>
    <w:rsid w:val="00725AA4"/>
    <w:rsid w:val="00726D2E"/>
    <w:rsid w:val="00730642"/>
    <w:rsid w:val="00732817"/>
    <w:rsid w:val="00734212"/>
    <w:rsid w:val="00734B71"/>
    <w:rsid w:val="00734BC0"/>
    <w:rsid w:val="00735828"/>
    <w:rsid w:val="00735E87"/>
    <w:rsid w:val="00736E01"/>
    <w:rsid w:val="007408C5"/>
    <w:rsid w:val="00741320"/>
    <w:rsid w:val="00741766"/>
    <w:rsid w:val="00741F70"/>
    <w:rsid w:val="007432DA"/>
    <w:rsid w:val="00743EB7"/>
    <w:rsid w:val="007444BD"/>
    <w:rsid w:val="007449E3"/>
    <w:rsid w:val="00745C0C"/>
    <w:rsid w:val="007462E9"/>
    <w:rsid w:val="007474AE"/>
    <w:rsid w:val="007476E4"/>
    <w:rsid w:val="0074776C"/>
    <w:rsid w:val="00747DE9"/>
    <w:rsid w:val="00747EEE"/>
    <w:rsid w:val="0075034D"/>
    <w:rsid w:val="00750399"/>
    <w:rsid w:val="00752923"/>
    <w:rsid w:val="00753B92"/>
    <w:rsid w:val="0075648E"/>
    <w:rsid w:val="00756D4B"/>
    <w:rsid w:val="00756DEE"/>
    <w:rsid w:val="007577FA"/>
    <w:rsid w:val="0076136A"/>
    <w:rsid w:val="00762010"/>
    <w:rsid w:val="00764A51"/>
    <w:rsid w:val="00770F8A"/>
    <w:rsid w:val="007713E9"/>
    <w:rsid w:val="0077223A"/>
    <w:rsid w:val="0077249B"/>
    <w:rsid w:val="00774FA5"/>
    <w:rsid w:val="007759CC"/>
    <w:rsid w:val="007779F1"/>
    <w:rsid w:val="00777B72"/>
    <w:rsid w:val="00785486"/>
    <w:rsid w:val="007905A0"/>
    <w:rsid w:val="00790C8D"/>
    <w:rsid w:val="00791FFE"/>
    <w:rsid w:val="00793129"/>
    <w:rsid w:val="00795D07"/>
    <w:rsid w:val="00795FC5"/>
    <w:rsid w:val="007962E9"/>
    <w:rsid w:val="00797A5D"/>
    <w:rsid w:val="00797BA8"/>
    <w:rsid w:val="007A1D04"/>
    <w:rsid w:val="007A2A0A"/>
    <w:rsid w:val="007A2A6C"/>
    <w:rsid w:val="007A46AC"/>
    <w:rsid w:val="007A5D3F"/>
    <w:rsid w:val="007A7658"/>
    <w:rsid w:val="007B05AA"/>
    <w:rsid w:val="007B2262"/>
    <w:rsid w:val="007B2451"/>
    <w:rsid w:val="007B2C9A"/>
    <w:rsid w:val="007B47E6"/>
    <w:rsid w:val="007B4B54"/>
    <w:rsid w:val="007B4CC5"/>
    <w:rsid w:val="007B579C"/>
    <w:rsid w:val="007B6AF0"/>
    <w:rsid w:val="007B76A3"/>
    <w:rsid w:val="007C0EEB"/>
    <w:rsid w:val="007C246C"/>
    <w:rsid w:val="007C2B63"/>
    <w:rsid w:val="007C2B6D"/>
    <w:rsid w:val="007C3547"/>
    <w:rsid w:val="007C35CC"/>
    <w:rsid w:val="007C46B2"/>
    <w:rsid w:val="007C6874"/>
    <w:rsid w:val="007C75DD"/>
    <w:rsid w:val="007C7A90"/>
    <w:rsid w:val="007D05F1"/>
    <w:rsid w:val="007D328D"/>
    <w:rsid w:val="007D336A"/>
    <w:rsid w:val="007D3F99"/>
    <w:rsid w:val="007D4020"/>
    <w:rsid w:val="007D5A6E"/>
    <w:rsid w:val="007D7576"/>
    <w:rsid w:val="007E0C23"/>
    <w:rsid w:val="007E16CD"/>
    <w:rsid w:val="007E209D"/>
    <w:rsid w:val="007E36B5"/>
    <w:rsid w:val="007E370F"/>
    <w:rsid w:val="007E4279"/>
    <w:rsid w:val="007E6C5B"/>
    <w:rsid w:val="007E76CF"/>
    <w:rsid w:val="007F11C2"/>
    <w:rsid w:val="007F13EB"/>
    <w:rsid w:val="007F1B6A"/>
    <w:rsid w:val="007F2C8F"/>
    <w:rsid w:val="007F3789"/>
    <w:rsid w:val="007F4C99"/>
    <w:rsid w:val="007F53D1"/>
    <w:rsid w:val="007F5BA2"/>
    <w:rsid w:val="007F6802"/>
    <w:rsid w:val="00800424"/>
    <w:rsid w:val="00800D1B"/>
    <w:rsid w:val="00801510"/>
    <w:rsid w:val="00803B6C"/>
    <w:rsid w:val="00810F2E"/>
    <w:rsid w:val="00811071"/>
    <w:rsid w:val="0081129A"/>
    <w:rsid w:val="0081253F"/>
    <w:rsid w:val="008128B8"/>
    <w:rsid w:val="00813AA3"/>
    <w:rsid w:val="00813AE6"/>
    <w:rsid w:val="0081461F"/>
    <w:rsid w:val="00814ECF"/>
    <w:rsid w:val="00815139"/>
    <w:rsid w:val="008207C0"/>
    <w:rsid w:val="00820BB6"/>
    <w:rsid w:val="0082240C"/>
    <w:rsid w:val="008234D5"/>
    <w:rsid w:val="008244E4"/>
    <w:rsid w:val="0082532F"/>
    <w:rsid w:val="0082725E"/>
    <w:rsid w:val="0083019B"/>
    <w:rsid w:val="00831142"/>
    <w:rsid w:val="00831333"/>
    <w:rsid w:val="0083220E"/>
    <w:rsid w:val="00834294"/>
    <w:rsid w:val="00836692"/>
    <w:rsid w:val="00836D68"/>
    <w:rsid w:val="0083752E"/>
    <w:rsid w:val="00840C3B"/>
    <w:rsid w:val="00841DC2"/>
    <w:rsid w:val="00841F6F"/>
    <w:rsid w:val="008421D6"/>
    <w:rsid w:val="00844A82"/>
    <w:rsid w:val="00845685"/>
    <w:rsid w:val="00845FB8"/>
    <w:rsid w:val="00847C22"/>
    <w:rsid w:val="00847C60"/>
    <w:rsid w:val="00850874"/>
    <w:rsid w:val="00851D4F"/>
    <w:rsid w:val="008533A5"/>
    <w:rsid w:val="00853468"/>
    <w:rsid w:val="008540D1"/>
    <w:rsid w:val="00856146"/>
    <w:rsid w:val="00856C1D"/>
    <w:rsid w:val="00862FF7"/>
    <w:rsid w:val="00864C46"/>
    <w:rsid w:val="0086598B"/>
    <w:rsid w:val="00866291"/>
    <w:rsid w:val="00866A78"/>
    <w:rsid w:val="00866E82"/>
    <w:rsid w:val="00866F42"/>
    <w:rsid w:val="00870B99"/>
    <w:rsid w:val="00870D12"/>
    <w:rsid w:val="00870D8E"/>
    <w:rsid w:val="00872EAC"/>
    <w:rsid w:val="008768B0"/>
    <w:rsid w:val="00876BC1"/>
    <w:rsid w:val="0087717B"/>
    <w:rsid w:val="00877CD5"/>
    <w:rsid w:val="00880429"/>
    <w:rsid w:val="00880841"/>
    <w:rsid w:val="00880A58"/>
    <w:rsid w:val="00880CB5"/>
    <w:rsid w:val="008813F3"/>
    <w:rsid w:val="00882924"/>
    <w:rsid w:val="00884491"/>
    <w:rsid w:val="00884E35"/>
    <w:rsid w:val="00885BFA"/>
    <w:rsid w:val="00887824"/>
    <w:rsid w:val="008907BA"/>
    <w:rsid w:val="008918E7"/>
    <w:rsid w:val="008921CB"/>
    <w:rsid w:val="00892A55"/>
    <w:rsid w:val="00892BE4"/>
    <w:rsid w:val="00894399"/>
    <w:rsid w:val="00894645"/>
    <w:rsid w:val="008974F4"/>
    <w:rsid w:val="008A03AC"/>
    <w:rsid w:val="008A1076"/>
    <w:rsid w:val="008A1986"/>
    <w:rsid w:val="008A28EE"/>
    <w:rsid w:val="008A31D0"/>
    <w:rsid w:val="008A56BC"/>
    <w:rsid w:val="008A5C71"/>
    <w:rsid w:val="008A6568"/>
    <w:rsid w:val="008A7DA2"/>
    <w:rsid w:val="008A7E83"/>
    <w:rsid w:val="008B268A"/>
    <w:rsid w:val="008B5865"/>
    <w:rsid w:val="008B6429"/>
    <w:rsid w:val="008B6A72"/>
    <w:rsid w:val="008B74D6"/>
    <w:rsid w:val="008B77E8"/>
    <w:rsid w:val="008B7C51"/>
    <w:rsid w:val="008B7DD6"/>
    <w:rsid w:val="008C1D18"/>
    <w:rsid w:val="008C1D22"/>
    <w:rsid w:val="008C3178"/>
    <w:rsid w:val="008C3306"/>
    <w:rsid w:val="008C3597"/>
    <w:rsid w:val="008D0DF7"/>
    <w:rsid w:val="008D2CAA"/>
    <w:rsid w:val="008D3537"/>
    <w:rsid w:val="008D487E"/>
    <w:rsid w:val="008D58DD"/>
    <w:rsid w:val="008D5D60"/>
    <w:rsid w:val="008D63C0"/>
    <w:rsid w:val="008D658D"/>
    <w:rsid w:val="008D70C7"/>
    <w:rsid w:val="008D7D8C"/>
    <w:rsid w:val="008E00C5"/>
    <w:rsid w:val="008E17B3"/>
    <w:rsid w:val="008E2B00"/>
    <w:rsid w:val="008E3A18"/>
    <w:rsid w:val="008E427D"/>
    <w:rsid w:val="008E4F61"/>
    <w:rsid w:val="008E6371"/>
    <w:rsid w:val="008E6C33"/>
    <w:rsid w:val="008E7AC3"/>
    <w:rsid w:val="008F134D"/>
    <w:rsid w:val="008F286D"/>
    <w:rsid w:val="008F3534"/>
    <w:rsid w:val="008F6370"/>
    <w:rsid w:val="008F6985"/>
    <w:rsid w:val="008F69E8"/>
    <w:rsid w:val="0090069E"/>
    <w:rsid w:val="009009BA"/>
    <w:rsid w:val="00901A11"/>
    <w:rsid w:val="00901AD6"/>
    <w:rsid w:val="009023B0"/>
    <w:rsid w:val="0090335F"/>
    <w:rsid w:val="00903BC9"/>
    <w:rsid w:val="00903ECD"/>
    <w:rsid w:val="009041DF"/>
    <w:rsid w:val="00904908"/>
    <w:rsid w:val="00904B0A"/>
    <w:rsid w:val="00904CE5"/>
    <w:rsid w:val="00904DA5"/>
    <w:rsid w:val="00905334"/>
    <w:rsid w:val="00905973"/>
    <w:rsid w:val="00906716"/>
    <w:rsid w:val="009069E7"/>
    <w:rsid w:val="00907007"/>
    <w:rsid w:val="009101ED"/>
    <w:rsid w:val="009104EF"/>
    <w:rsid w:val="00910D2B"/>
    <w:rsid w:val="00910EBE"/>
    <w:rsid w:val="00911277"/>
    <w:rsid w:val="00911352"/>
    <w:rsid w:val="00911557"/>
    <w:rsid w:val="00913B69"/>
    <w:rsid w:val="00914C19"/>
    <w:rsid w:val="00915013"/>
    <w:rsid w:val="0091508D"/>
    <w:rsid w:val="00916375"/>
    <w:rsid w:val="00916DC0"/>
    <w:rsid w:val="00917115"/>
    <w:rsid w:val="00917C21"/>
    <w:rsid w:val="00922819"/>
    <w:rsid w:val="009228D9"/>
    <w:rsid w:val="00923290"/>
    <w:rsid w:val="00923359"/>
    <w:rsid w:val="009243E8"/>
    <w:rsid w:val="0092533D"/>
    <w:rsid w:val="00925AEA"/>
    <w:rsid w:val="00927669"/>
    <w:rsid w:val="0093079F"/>
    <w:rsid w:val="0093240D"/>
    <w:rsid w:val="00934969"/>
    <w:rsid w:val="00934D06"/>
    <w:rsid w:val="0094079E"/>
    <w:rsid w:val="0094357D"/>
    <w:rsid w:val="009456A4"/>
    <w:rsid w:val="009459DD"/>
    <w:rsid w:val="00945A31"/>
    <w:rsid w:val="0094617B"/>
    <w:rsid w:val="00946606"/>
    <w:rsid w:val="009506C2"/>
    <w:rsid w:val="0095126D"/>
    <w:rsid w:val="009512A0"/>
    <w:rsid w:val="009518BE"/>
    <w:rsid w:val="00953069"/>
    <w:rsid w:val="0095445C"/>
    <w:rsid w:val="009549E7"/>
    <w:rsid w:val="00954AE8"/>
    <w:rsid w:val="009555DA"/>
    <w:rsid w:val="009558C1"/>
    <w:rsid w:val="009567A9"/>
    <w:rsid w:val="00956A47"/>
    <w:rsid w:val="00957392"/>
    <w:rsid w:val="0096488E"/>
    <w:rsid w:val="009669F3"/>
    <w:rsid w:val="00966C6D"/>
    <w:rsid w:val="009703C4"/>
    <w:rsid w:val="00970C50"/>
    <w:rsid w:val="00971439"/>
    <w:rsid w:val="00971B08"/>
    <w:rsid w:val="00971ED7"/>
    <w:rsid w:val="00971F0E"/>
    <w:rsid w:val="0097457D"/>
    <w:rsid w:val="00974F3E"/>
    <w:rsid w:val="0097595B"/>
    <w:rsid w:val="00975F57"/>
    <w:rsid w:val="009761B8"/>
    <w:rsid w:val="00980428"/>
    <w:rsid w:val="00980DA2"/>
    <w:rsid w:val="00980F35"/>
    <w:rsid w:val="00981405"/>
    <w:rsid w:val="009817D6"/>
    <w:rsid w:val="009817D8"/>
    <w:rsid w:val="00983139"/>
    <w:rsid w:val="0098544E"/>
    <w:rsid w:val="009863F7"/>
    <w:rsid w:val="0098657B"/>
    <w:rsid w:val="0098772A"/>
    <w:rsid w:val="009912BA"/>
    <w:rsid w:val="00991836"/>
    <w:rsid w:val="00992C68"/>
    <w:rsid w:val="009931D0"/>
    <w:rsid w:val="00994081"/>
    <w:rsid w:val="00994A10"/>
    <w:rsid w:val="009A2AFC"/>
    <w:rsid w:val="009A4E46"/>
    <w:rsid w:val="009A5098"/>
    <w:rsid w:val="009B2794"/>
    <w:rsid w:val="009B388F"/>
    <w:rsid w:val="009B3D4B"/>
    <w:rsid w:val="009B661C"/>
    <w:rsid w:val="009B7FDB"/>
    <w:rsid w:val="009C1E03"/>
    <w:rsid w:val="009C2384"/>
    <w:rsid w:val="009C30D9"/>
    <w:rsid w:val="009C3E42"/>
    <w:rsid w:val="009C4506"/>
    <w:rsid w:val="009C501C"/>
    <w:rsid w:val="009C5545"/>
    <w:rsid w:val="009C6D7C"/>
    <w:rsid w:val="009C7921"/>
    <w:rsid w:val="009D04A0"/>
    <w:rsid w:val="009D2DB9"/>
    <w:rsid w:val="009D6B4D"/>
    <w:rsid w:val="009D7A72"/>
    <w:rsid w:val="009D7ED8"/>
    <w:rsid w:val="009E06EE"/>
    <w:rsid w:val="009E1E46"/>
    <w:rsid w:val="009E2AE3"/>
    <w:rsid w:val="009E3176"/>
    <w:rsid w:val="009E4F51"/>
    <w:rsid w:val="009E5A28"/>
    <w:rsid w:val="009E5AD4"/>
    <w:rsid w:val="009E604C"/>
    <w:rsid w:val="009F1F79"/>
    <w:rsid w:val="009F5272"/>
    <w:rsid w:val="00A000FA"/>
    <w:rsid w:val="00A00834"/>
    <w:rsid w:val="00A00A55"/>
    <w:rsid w:val="00A04136"/>
    <w:rsid w:val="00A10271"/>
    <w:rsid w:val="00A10433"/>
    <w:rsid w:val="00A1062E"/>
    <w:rsid w:val="00A10E86"/>
    <w:rsid w:val="00A139D9"/>
    <w:rsid w:val="00A13F23"/>
    <w:rsid w:val="00A141D3"/>
    <w:rsid w:val="00A147CF"/>
    <w:rsid w:val="00A14DCF"/>
    <w:rsid w:val="00A16F51"/>
    <w:rsid w:val="00A173BF"/>
    <w:rsid w:val="00A175F6"/>
    <w:rsid w:val="00A20939"/>
    <w:rsid w:val="00A21D13"/>
    <w:rsid w:val="00A21EFE"/>
    <w:rsid w:val="00A22F7B"/>
    <w:rsid w:val="00A2361D"/>
    <w:rsid w:val="00A24601"/>
    <w:rsid w:val="00A25355"/>
    <w:rsid w:val="00A253FF"/>
    <w:rsid w:val="00A26874"/>
    <w:rsid w:val="00A273CA"/>
    <w:rsid w:val="00A30130"/>
    <w:rsid w:val="00A30AF0"/>
    <w:rsid w:val="00A30D4F"/>
    <w:rsid w:val="00A3133D"/>
    <w:rsid w:val="00A3137A"/>
    <w:rsid w:val="00A31CDB"/>
    <w:rsid w:val="00A3360F"/>
    <w:rsid w:val="00A33BDE"/>
    <w:rsid w:val="00A34E3B"/>
    <w:rsid w:val="00A35D60"/>
    <w:rsid w:val="00A37F21"/>
    <w:rsid w:val="00A42245"/>
    <w:rsid w:val="00A43510"/>
    <w:rsid w:val="00A43CFE"/>
    <w:rsid w:val="00A519A4"/>
    <w:rsid w:val="00A529D3"/>
    <w:rsid w:val="00A5579E"/>
    <w:rsid w:val="00A57FB2"/>
    <w:rsid w:val="00A61047"/>
    <w:rsid w:val="00A66769"/>
    <w:rsid w:val="00A70D57"/>
    <w:rsid w:val="00A75535"/>
    <w:rsid w:val="00A7591E"/>
    <w:rsid w:val="00A77B2F"/>
    <w:rsid w:val="00A77D33"/>
    <w:rsid w:val="00A82639"/>
    <w:rsid w:val="00A840A6"/>
    <w:rsid w:val="00A8416C"/>
    <w:rsid w:val="00A84E46"/>
    <w:rsid w:val="00A84F08"/>
    <w:rsid w:val="00A851C9"/>
    <w:rsid w:val="00A8573A"/>
    <w:rsid w:val="00A866D1"/>
    <w:rsid w:val="00A87D84"/>
    <w:rsid w:val="00A920EC"/>
    <w:rsid w:val="00A92C8C"/>
    <w:rsid w:val="00A936FE"/>
    <w:rsid w:val="00A95597"/>
    <w:rsid w:val="00A95A5C"/>
    <w:rsid w:val="00A962F3"/>
    <w:rsid w:val="00A97EBD"/>
    <w:rsid w:val="00AA082A"/>
    <w:rsid w:val="00AA34F5"/>
    <w:rsid w:val="00AA446E"/>
    <w:rsid w:val="00AA4D40"/>
    <w:rsid w:val="00AA5100"/>
    <w:rsid w:val="00AA6664"/>
    <w:rsid w:val="00AA7257"/>
    <w:rsid w:val="00AB16F9"/>
    <w:rsid w:val="00AB2F55"/>
    <w:rsid w:val="00AB33D4"/>
    <w:rsid w:val="00AB4AC9"/>
    <w:rsid w:val="00AB67AE"/>
    <w:rsid w:val="00AC21C8"/>
    <w:rsid w:val="00AC3B61"/>
    <w:rsid w:val="00AC67FA"/>
    <w:rsid w:val="00AD11A8"/>
    <w:rsid w:val="00AD1A2F"/>
    <w:rsid w:val="00AD1AFD"/>
    <w:rsid w:val="00AD1C95"/>
    <w:rsid w:val="00AD1DD3"/>
    <w:rsid w:val="00AD2ACD"/>
    <w:rsid w:val="00AD2FD7"/>
    <w:rsid w:val="00AD53EF"/>
    <w:rsid w:val="00AD563A"/>
    <w:rsid w:val="00AD5ADD"/>
    <w:rsid w:val="00AD7C2F"/>
    <w:rsid w:val="00AE0BA9"/>
    <w:rsid w:val="00AE0ED1"/>
    <w:rsid w:val="00AE158C"/>
    <w:rsid w:val="00AE1C2E"/>
    <w:rsid w:val="00AE23A7"/>
    <w:rsid w:val="00AE2FCF"/>
    <w:rsid w:val="00AE3F36"/>
    <w:rsid w:val="00AE5B46"/>
    <w:rsid w:val="00AE67ED"/>
    <w:rsid w:val="00AE6BA1"/>
    <w:rsid w:val="00AE76B9"/>
    <w:rsid w:val="00AE781F"/>
    <w:rsid w:val="00AF09FD"/>
    <w:rsid w:val="00AF102D"/>
    <w:rsid w:val="00AF10A7"/>
    <w:rsid w:val="00AF1FB2"/>
    <w:rsid w:val="00AF51E1"/>
    <w:rsid w:val="00AF5857"/>
    <w:rsid w:val="00AF674F"/>
    <w:rsid w:val="00AF7D77"/>
    <w:rsid w:val="00B00B09"/>
    <w:rsid w:val="00B01320"/>
    <w:rsid w:val="00B0238D"/>
    <w:rsid w:val="00B026E1"/>
    <w:rsid w:val="00B02BB9"/>
    <w:rsid w:val="00B03B77"/>
    <w:rsid w:val="00B04843"/>
    <w:rsid w:val="00B04A84"/>
    <w:rsid w:val="00B06EFF"/>
    <w:rsid w:val="00B1241A"/>
    <w:rsid w:val="00B124D9"/>
    <w:rsid w:val="00B12F09"/>
    <w:rsid w:val="00B137E9"/>
    <w:rsid w:val="00B1392C"/>
    <w:rsid w:val="00B13E78"/>
    <w:rsid w:val="00B15393"/>
    <w:rsid w:val="00B16374"/>
    <w:rsid w:val="00B167CD"/>
    <w:rsid w:val="00B167DB"/>
    <w:rsid w:val="00B207B9"/>
    <w:rsid w:val="00B21C5A"/>
    <w:rsid w:val="00B228D6"/>
    <w:rsid w:val="00B23639"/>
    <w:rsid w:val="00B242BC"/>
    <w:rsid w:val="00B27772"/>
    <w:rsid w:val="00B31A76"/>
    <w:rsid w:val="00B3298F"/>
    <w:rsid w:val="00B32E0B"/>
    <w:rsid w:val="00B33055"/>
    <w:rsid w:val="00B345FD"/>
    <w:rsid w:val="00B3624D"/>
    <w:rsid w:val="00B36322"/>
    <w:rsid w:val="00B3637B"/>
    <w:rsid w:val="00B365D9"/>
    <w:rsid w:val="00B37E1E"/>
    <w:rsid w:val="00B40150"/>
    <w:rsid w:val="00B40F96"/>
    <w:rsid w:val="00B41D78"/>
    <w:rsid w:val="00B41D8B"/>
    <w:rsid w:val="00B421EB"/>
    <w:rsid w:val="00B4289A"/>
    <w:rsid w:val="00B44C27"/>
    <w:rsid w:val="00B45F28"/>
    <w:rsid w:val="00B46739"/>
    <w:rsid w:val="00B54C64"/>
    <w:rsid w:val="00B56012"/>
    <w:rsid w:val="00B56913"/>
    <w:rsid w:val="00B57A88"/>
    <w:rsid w:val="00B622E4"/>
    <w:rsid w:val="00B62EA4"/>
    <w:rsid w:val="00B635ED"/>
    <w:rsid w:val="00B63979"/>
    <w:rsid w:val="00B6574C"/>
    <w:rsid w:val="00B727AB"/>
    <w:rsid w:val="00B72B13"/>
    <w:rsid w:val="00B72E09"/>
    <w:rsid w:val="00B75CD4"/>
    <w:rsid w:val="00B77119"/>
    <w:rsid w:val="00B77B1D"/>
    <w:rsid w:val="00B80BBD"/>
    <w:rsid w:val="00B82569"/>
    <w:rsid w:val="00B84BA8"/>
    <w:rsid w:val="00B8527D"/>
    <w:rsid w:val="00B876DA"/>
    <w:rsid w:val="00B87A13"/>
    <w:rsid w:val="00B90029"/>
    <w:rsid w:val="00B90D24"/>
    <w:rsid w:val="00B9255A"/>
    <w:rsid w:val="00B927D2"/>
    <w:rsid w:val="00B92B1A"/>
    <w:rsid w:val="00B93C43"/>
    <w:rsid w:val="00B950CA"/>
    <w:rsid w:val="00B95BA6"/>
    <w:rsid w:val="00B9639C"/>
    <w:rsid w:val="00B96BE2"/>
    <w:rsid w:val="00BA100E"/>
    <w:rsid w:val="00BA1384"/>
    <w:rsid w:val="00BA38F3"/>
    <w:rsid w:val="00BA6AA8"/>
    <w:rsid w:val="00BA7CB5"/>
    <w:rsid w:val="00BA7F6E"/>
    <w:rsid w:val="00BB0B94"/>
    <w:rsid w:val="00BB144B"/>
    <w:rsid w:val="00BB4F26"/>
    <w:rsid w:val="00BB61EC"/>
    <w:rsid w:val="00BB6555"/>
    <w:rsid w:val="00BB6A09"/>
    <w:rsid w:val="00BB7D6C"/>
    <w:rsid w:val="00BB7F34"/>
    <w:rsid w:val="00BC0AD1"/>
    <w:rsid w:val="00BC236B"/>
    <w:rsid w:val="00BC28E6"/>
    <w:rsid w:val="00BC42CC"/>
    <w:rsid w:val="00BC5007"/>
    <w:rsid w:val="00BC7935"/>
    <w:rsid w:val="00BD0CFB"/>
    <w:rsid w:val="00BD1FA4"/>
    <w:rsid w:val="00BD25D5"/>
    <w:rsid w:val="00BD3022"/>
    <w:rsid w:val="00BD4379"/>
    <w:rsid w:val="00BD4D86"/>
    <w:rsid w:val="00BD6BC7"/>
    <w:rsid w:val="00BE1E07"/>
    <w:rsid w:val="00BE2366"/>
    <w:rsid w:val="00BE2740"/>
    <w:rsid w:val="00BE2C4E"/>
    <w:rsid w:val="00BE37A9"/>
    <w:rsid w:val="00BE60E3"/>
    <w:rsid w:val="00BF0380"/>
    <w:rsid w:val="00BF0DBA"/>
    <w:rsid w:val="00BF1976"/>
    <w:rsid w:val="00BF1DF9"/>
    <w:rsid w:val="00BF21E2"/>
    <w:rsid w:val="00BF5AE6"/>
    <w:rsid w:val="00BF7F58"/>
    <w:rsid w:val="00C00F99"/>
    <w:rsid w:val="00C00FEE"/>
    <w:rsid w:val="00C01E35"/>
    <w:rsid w:val="00C02ACF"/>
    <w:rsid w:val="00C037FC"/>
    <w:rsid w:val="00C04208"/>
    <w:rsid w:val="00C0441E"/>
    <w:rsid w:val="00C07549"/>
    <w:rsid w:val="00C10259"/>
    <w:rsid w:val="00C10A13"/>
    <w:rsid w:val="00C11000"/>
    <w:rsid w:val="00C11005"/>
    <w:rsid w:val="00C12584"/>
    <w:rsid w:val="00C132EC"/>
    <w:rsid w:val="00C17189"/>
    <w:rsid w:val="00C17B51"/>
    <w:rsid w:val="00C22342"/>
    <w:rsid w:val="00C22C0C"/>
    <w:rsid w:val="00C24287"/>
    <w:rsid w:val="00C244CE"/>
    <w:rsid w:val="00C24D92"/>
    <w:rsid w:val="00C252ED"/>
    <w:rsid w:val="00C268A1"/>
    <w:rsid w:val="00C26FE1"/>
    <w:rsid w:val="00C273B0"/>
    <w:rsid w:val="00C279D7"/>
    <w:rsid w:val="00C3125D"/>
    <w:rsid w:val="00C31921"/>
    <w:rsid w:val="00C3462B"/>
    <w:rsid w:val="00C367EC"/>
    <w:rsid w:val="00C430BA"/>
    <w:rsid w:val="00C43580"/>
    <w:rsid w:val="00C43868"/>
    <w:rsid w:val="00C44043"/>
    <w:rsid w:val="00C44AF6"/>
    <w:rsid w:val="00C4596E"/>
    <w:rsid w:val="00C462F0"/>
    <w:rsid w:val="00C4744E"/>
    <w:rsid w:val="00C479B3"/>
    <w:rsid w:val="00C47D36"/>
    <w:rsid w:val="00C47E5B"/>
    <w:rsid w:val="00C504D0"/>
    <w:rsid w:val="00C525F5"/>
    <w:rsid w:val="00C533C0"/>
    <w:rsid w:val="00C55652"/>
    <w:rsid w:val="00C562AF"/>
    <w:rsid w:val="00C6058A"/>
    <w:rsid w:val="00C6518F"/>
    <w:rsid w:val="00C6584B"/>
    <w:rsid w:val="00C65ACC"/>
    <w:rsid w:val="00C65CB9"/>
    <w:rsid w:val="00C65F0B"/>
    <w:rsid w:val="00C66CB4"/>
    <w:rsid w:val="00C6775D"/>
    <w:rsid w:val="00C67866"/>
    <w:rsid w:val="00C67ABD"/>
    <w:rsid w:val="00C67E44"/>
    <w:rsid w:val="00C7056B"/>
    <w:rsid w:val="00C711C4"/>
    <w:rsid w:val="00C71881"/>
    <w:rsid w:val="00C72347"/>
    <w:rsid w:val="00C74164"/>
    <w:rsid w:val="00C74F34"/>
    <w:rsid w:val="00C75F40"/>
    <w:rsid w:val="00C76193"/>
    <w:rsid w:val="00C7625A"/>
    <w:rsid w:val="00C76458"/>
    <w:rsid w:val="00C7693C"/>
    <w:rsid w:val="00C80FB8"/>
    <w:rsid w:val="00C81391"/>
    <w:rsid w:val="00C818A9"/>
    <w:rsid w:val="00C82396"/>
    <w:rsid w:val="00C8363A"/>
    <w:rsid w:val="00C8494B"/>
    <w:rsid w:val="00C85468"/>
    <w:rsid w:val="00C8631C"/>
    <w:rsid w:val="00C8670C"/>
    <w:rsid w:val="00C87AB9"/>
    <w:rsid w:val="00C906EB"/>
    <w:rsid w:val="00C91784"/>
    <w:rsid w:val="00C923B4"/>
    <w:rsid w:val="00C947FF"/>
    <w:rsid w:val="00C96E72"/>
    <w:rsid w:val="00C970DC"/>
    <w:rsid w:val="00CA1640"/>
    <w:rsid w:val="00CA3085"/>
    <w:rsid w:val="00CA30A2"/>
    <w:rsid w:val="00CA3DFA"/>
    <w:rsid w:val="00CA5BCE"/>
    <w:rsid w:val="00CA6E88"/>
    <w:rsid w:val="00CB1536"/>
    <w:rsid w:val="00CB1BCD"/>
    <w:rsid w:val="00CB1D15"/>
    <w:rsid w:val="00CB256E"/>
    <w:rsid w:val="00CB3DCC"/>
    <w:rsid w:val="00CB622E"/>
    <w:rsid w:val="00CB6CD3"/>
    <w:rsid w:val="00CB72CF"/>
    <w:rsid w:val="00CC0231"/>
    <w:rsid w:val="00CC039F"/>
    <w:rsid w:val="00CC1E47"/>
    <w:rsid w:val="00CC23F0"/>
    <w:rsid w:val="00CC2BFB"/>
    <w:rsid w:val="00CC3BF7"/>
    <w:rsid w:val="00CC4DB2"/>
    <w:rsid w:val="00CC5783"/>
    <w:rsid w:val="00CC584C"/>
    <w:rsid w:val="00CC64FB"/>
    <w:rsid w:val="00CC7E6D"/>
    <w:rsid w:val="00CD1943"/>
    <w:rsid w:val="00CD2BC0"/>
    <w:rsid w:val="00CD334E"/>
    <w:rsid w:val="00CD435D"/>
    <w:rsid w:val="00CD51B0"/>
    <w:rsid w:val="00CD781A"/>
    <w:rsid w:val="00CD7AC4"/>
    <w:rsid w:val="00CE0593"/>
    <w:rsid w:val="00CE0F0A"/>
    <w:rsid w:val="00CE1D29"/>
    <w:rsid w:val="00CE5AFD"/>
    <w:rsid w:val="00CE6C4D"/>
    <w:rsid w:val="00CE6D54"/>
    <w:rsid w:val="00CE6FA4"/>
    <w:rsid w:val="00CF00AA"/>
    <w:rsid w:val="00CF149B"/>
    <w:rsid w:val="00CF31C5"/>
    <w:rsid w:val="00CF3402"/>
    <w:rsid w:val="00CF3D00"/>
    <w:rsid w:val="00CF7D1C"/>
    <w:rsid w:val="00D001BD"/>
    <w:rsid w:val="00D00313"/>
    <w:rsid w:val="00D01F10"/>
    <w:rsid w:val="00D01F8A"/>
    <w:rsid w:val="00D02863"/>
    <w:rsid w:val="00D03295"/>
    <w:rsid w:val="00D064FF"/>
    <w:rsid w:val="00D06A77"/>
    <w:rsid w:val="00D100CA"/>
    <w:rsid w:val="00D10F27"/>
    <w:rsid w:val="00D15042"/>
    <w:rsid w:val="00D17472"/>
    <w:rsid w:val="00D17A26"/>
    <w:rsid w:val="00D20020"/>
    <w:rsid w:val="00D20896"/>
    <w:rsid w:val="00D20BBB"/>
    <w:rsid w:val="00D21076"/>
    <w:rsid w:val="00D2263C"/>
    <w:rsid w:val="00D22E0D"/>
    <w:rsid w:val="00D2300E"/>
    <w:rsid w:val="00D23D24"/>
    <w:rsid w:val="00D2511A"/>
    <w:rsid w:val="00D30B46"/>
    <w:rsid w:val="00D3156B"/>
    <w:rsid w:val="00D336B0"/>
    <w:rsid w:val="00D34AEB"/>
    <w:rsid w:val="00D35F8E"/>
    <w:rsid w:val="00D36957"/>
    <w:rsid w:val="00D40318"/>
    <w:rsid w:val="00D403E3"/>
    <w:rsid w:val="00D41145"/>
    <w:rsid w:val="00D4188D"/>
    <w:rsid w:val="00D431A9"/>
    <w:rsid w:val="00D43D8C"/>
    <w:rsid w:val="00D45142"/>
    <w:rsid w:val="00D46C35"/>
    <w:rsid w:val="00D47E8C"/>
    <w:rsid w:val="00D51507"/>
    <w:rsid w:val="00D52924"/>
    <w:rsid w:val="00D52C19"/>
    <w:rsid w:val="00D53353"/>
    <w:rsid w:val="00D540D0"/>
    <w:rsid w:val="00D54752"/>
    <w:rsid w:val="00D55567"/>
    <w:rsid w:val="00D56C78"/>
    <w:rsid w:val="00D6035F"/>
    <w:rsid w:val="00D61634"/>
    <w:rsid w:val="00D633D3"/>
    <w:rsid w:val="00D64D1E"/>
    <w:rsid w:val="00D65234"/>
    <w:rsid w:val="00D66E12"/>
    <w:rsid w:val="00D67A7F"/>
    <w:rsid w:val="00D70335"/>
    <w:rsid w:val="00D71747"/>
    <w:rsid w:val="00D73841"/>
    <w:rsid w:val="00D77DB0"/>
    <w:rsid w:val="00D80BAD"/>
    <w:rsid w:val="00D80F5E"/>
    <w:rsid w:val="00D81F56"/>
    <w:rsid w:val="00D8235E"/>
    <w:rsid w:val="00D83E81"/>
    <w:rsid w:val="00D83F38"/>
    <w:rsid w:val="00D85178"/>
    <w:rsid w:val="00D85302"/>
    <w:rsid w:val="00D86DDC"/>
    <w:rsid w:val="00D86E17"/>
    <w:rsid w:val="00D87CF8"/>
    <w:rsid w:val="00D910ED"/>
    <w:rsid w:val="00D95525"/>
    <w:rsid w:val="00D95D38"/>
    <w:rsid w:val="00DA2F9E"/>
    <w:rsid w:val="00DA6B02"/>
    <w:rsid w:val="00DA73F0"/>
    <w:rsid w:val="00DB0B6E"/>
    <w:rsid w:val="00DB22EA"/>
    <w:rsid w:val="00DB2F51"/>
    <w:rsid w:val="00DB3D6E"/>
    <w:rsid w:val="00DB4343"/>
    <w:rsid w:val="00DB4B16"/>
    <w:rsid w:val="00DB557C"/>
    <w:rsid w:val="00DB5932"/>
    <w:rsid w:val="00DB6D29"/>
    <w:rsid w:val="00DB7523"/>
    <w:rsid w:val="00DB79D8"/>
    <w:rsid w:val="00DC003B"/>
    <w:rsid w:val="00DC14E5"/>
    <w:rsid w:val="00DC2332"/>
    <w:rsid w:val="00DC4731"/>
    <w:rsid w:val="00DC6E99"/>
    <w:rsid w:val="00DC7A59"/>
    <w:rsid w:val="00DD21E2"/>
    <w:rsid w:val="00DD2340"/>
    <w:rsid w:val="00DD31BF"/>
    <w:rsid w:val="00DD4337"/>
    <w:rsid w:val="00DD5C3F"/>
    <w:rsid w:val="00DD5C75"/>
    <w:rsid w:val="00DD7BE5"/>
    <w:rsid w:val="00DD7DE4"/>
    <w:rsid w:val="00DE2596"/>
    <w:rsid w:val="00DE42E2"/>
    <w:rsid w:val="00DE44B0"/>
    <w:rsid w:val="00DE4B07"/>
    <w:rsid w:val="00DE61D2"/>
    <w:rsid w:val="00DE7C43"/>
    <w:rsid w:val="00DF0B92"/>
    <w:rsid w:val="00DF1346"/>
    <w:rsid w:val="00DF2D9A"/>
    <w:rsid w:val="00DF5278"/>
    <w:rsid w:val="00DF5D97"/>
    <w:rsid w:val="00E002FE"/>
    <w:rsid w:val="00E01B15"/>
    <w:rsid w:val="00E01F9E"/>
    <w:rsid w:val="00E027CF"/>
    <w:rsid w:val="00E046DB"/>
    <w:rsid w:val="00E075B0"/>
    <w:rsid w:val="00E1010B"/>
    <w:rsid w:val="00E107F9"/>
    <w:rsid w:val="00E12ECE"/>
    <w:rsid w:val="00E1458D"/>
    <w:rsid w:val="00E14783"/>
    <w:rsid w:val="00E14989"/>
    <w:rsid w:val="00E14ADF"/>
    <w:rsid w:val="00E14C80"/>
    <w:rsid w:val="00E1520A"/>
    <w:rsid w:val="00E155BE"/>
    <w:rsid w:val="00E15C18"/>
    <w:rsid w:val="00E15F9F"/>
    <w:rsid w:val="00E1633E"/>
    <w:rsid w:val="00E165D5"/>
    <w:rsid w:val="00E1794D"/>
    <w:rsid w:val="00E17964"/>
    <w:rsid w:val="00E205DC"/>
    <w:rsid w:val="00E20D1A"/>
    <w:rsid w:val="00E22F77"/>
    <w:rsid w:val="00E2357F"/>
    <w:rsid w:val="00E238BE"/>
    <w:rsid w:val="00E23A8F"/>
    <w:rsid w:val="00E23D2F"/>
    <w:rsid w:val="00E2469D"/>
    <w:rsid w:val="00E2569C"/>
    <w:rsid w:val="00E25F66"/>
    <w:rsid w:val="00E26F9B"/>
    <w:rsid w:val="00E2706C"/>
    <w:rsid w:val="00E27179"/>
    <w:rsid w:val="00E300E7"/>
    <w:rsid w:val="00E303B1"/>
    <w:rsid w:val="00E31A4E"/>
    <w:rsid w:val="00E32246"/>
    <w:rsid w:val="00E3245D"/>
    <w:rsid w:val="00E32FFE"/>
    <w:rsid w:val="00E34110"/>
    <w:rsid w:val="00E35BFD"/>
    <w:rsid w:val="00E35FC3"/>
    <w:rsid w:val="00E36715"/>
    <w:rsid w:val="00E36A04"/>
    <w:rsid w:val="00E37BDF"/>
    <w:rsid w:val="00E40FC9"/>
    <w:rsid w:val="00E4123C"/>
    <w:rsid w:val="00E41560"/>
    <w:rsid w:val="00E42D04"/>
    <w:rsid w:val="00E433FF"/>
    <w:rsid w:val="00E44DD6"/>
    <w:rsid w:val="00E47178"/>
    <w:rsid w:val="00E47224"/>
    <w:rsid w:val="00E50CF4"/>
    <w:rsid w:val="00E50FE9"/>
    <w:rsid w:val="00E51CF8"/>
    <w:rsid w:val="00E5233B"/>
    <w:rsid w:val="00E54441"/>
    <w:rsid w:val="00E5599A"/>
    <w:rsid w:val="00E565D4"/>
    <w:rsid w:val="00E60ED1"/>
    <w:rsid w:val="00E63114"/>
    <w:rsid w:val="00E63AB3"/>
    <w:rsid w:val="00E64A30"/>
    <w:rsid w:val="00E6737C"/>
    <w:rsid w:val="00E70492"/>
    <w:rsid w:val="00E71C6E"/>
    <w:rsid w:val="00E72BB0"/>
    <w:rsid w:val="00E73BFC"/>
    <w:rsid w:val="00E74116"/>
    <w:rsid w:val="00E74957"/>
    <w:rsid w:val="00E74D2C"/>
    <w:rsid w:val="00E75445"/>
    <w:rsid w:val="00E757C0"/>
    <w:rsid w:val="00E75F70"/>
    <w:rsid w:val="00E760FA"/>
    <w:rsid w:val="00E76CB1"/>
    <w:rsid w:val="00E77C85"/>
    <w:rsid w:val="00E81F4E"/>
    <w:rsid w:val="00E82694"/>
    <w:rsid w:val="00E82F81"/>
    <w:rsid w:val="00E84286"/>
    <w:rsid w:val="00E84EE3"/>
    <w:rsid w:val="00E87DEA"/>
    <w:rsid w:val="00E9183C"/>
    <w:rsid w:val="00E91D94"/>
    <w:rsid w:val="00E928C6"/>
    <w:rsid w:val="00E93E32"/>
    <w:rsid w:val="00E9436E"/>
    <w:rsid w:val="00E9598C"/>
    <w:rsid w:val="00E959A4"/>
    <w:rsid w:val="00E95DF1"/>
    <w:rsid w:val="00E969E8"/>
    <w:rsid w:val="00E96A38"/>
    <w:rsid w:val="00E975EB"/>
    <w:rsid w:val="00E97602"/>
    <w:rsid w:val="00E97A08"/>
    <w:rsid w:val="00EA04AE"/>
    <w:rsid w:val="00EA26AA"/>
    <w:rsid w:val="00EA2FF1"/>
    <w:rsid w:val="00EA5061"/>
    <w:rsid w:val="00EB05FA"/>
    <w:rsid w:val="00EB0DA6"/>
    <w:rsid w:val="00EB4954"/>
    <w:rsid w:val="00EB57D9"/>
    <w:rsid w:val="00EB62FB"/>
    <w:rsid w:val="00EB7111"/>
    <w:rsid w:val="00EB7847"/>
    <w:rsid w:val="00EC584C"/>
    <w:rsid w:val="00ED1200"/>
    <w:rsid w:val="00ED12F1"/>
    <w:rsid w:val="00ED51DB"/>
    <w:rsid w:val="00ED5B76"/>
    <w:rsid w:val="00ED6B6D"/>
    <w:rsid w:val="00EE02A2"/>
    <w:rsid w:val="00EE0A57"/>
    <w:rsid w:val="00EE122D"/>
    <w:rsid w:val="00EE253B"/>
    <w:rsid w:val="00EE66FB"/>
    <w:rsid w:val="00EE67E7"/>
    <w:rsid w:val="00EF0FB8"/>
    <w:rsid w:val="00EF237B"/>
    <w:rsid w:val="00EF23C4"/>
    <w:rsid w:val="00EF2656"/>
    <w:rsid w:val="00EF26A2"/>
    <w:rsid w:val="00EF2DB4"/>
    <w:rsid w:val="00EF6332"/>
    <w:rsid w:val="00EF6353"/>
    <w:rsid w:val="00EF658A"/>
    <w:rsid w:val="00F004DB"/>
    <w:rsid w:val="00F028FE"/>
    <w:rsid w:val="00F03202"/>
    <w:rsid w:val="00F0361A"/>
    <w:rsid w:val="00F03F21"/>
    <w:rsid w:val="00F04982"/>
    <w:rsid w:val="00F04A2D"/>
    <w:rsid w:val="00F04CDE"/>
    <w:rsid w:val="00F0516A"/>
    <w:rsid w:val="00F066C8"/>
    <w:rsid w:val="00F07E9C"/>
    <w:rsid w:val="00F1104B"/>
    <w:rsid w:val="00F11430"/>
    <w:rsid w:val="00F1236E"/>
    <w:rsid w:val="00F12CC7"/>
    <w:rsid w:val="00F149DE"/>
    <w:rsid w:val="00F14CE3"/>
    <w:rsid w:val="00F150D5"/>
    <w:rsid w:val="00F158A5"/>
    <w:rsid w:val="00F16BBB"/>
    <w:rsid w:val="00F17371"/>
    <w:rsid w:val="00F17A75"/>
    <w:rsid w:val="00F17F1C"/>
    <w:rsid w:val="00F210DF"/>
    <w:rsid w:val="00F21B90"/>
    <w:rsid w:val="00F21EDE"/>
    <w:rsid w:val="00F21FC7"/>
    <w:rsid w:val="00F22961"/>
    <w:rsid w:val="00F236F1"/>
    <w:rsid w:val="00F24A06"/>
    <w:rsid w:val="00F25BD8"/>
    <w:rsid w:val="00F260E4"/>
    <w:rsid w:val="00F3007C"/>
    <w:rsid w:val="00F31A1F"/>
    <w:rsid w:val="00F31C8B"/>
    <w:rsid w:val="00F31F8B"/>
    <w:rsid w:val="00F32D14"/>
    <w:rsid w:val="00F33805"/>
    <w:rsid w:val="00F36E06"/>
    <w:rsid w:val="00F370AF"/>
    <w:rsid w:val="00F4021D"/>
    <w:rsid w:val="00F4059C"/>
    <w:rsid w:val="00F41FFB"/>
    <w:rsid w:val="00F446B8"/>
    <w:rsid w:val="00F46662"/>
    <w:rsid w:val="00F46CCE"/>
    <w:rsid w:val="00F5077A"/>
    <w:rsid w:val="00F50801"/>
    <w:rsid w:val="00F50EB0"/>
    <w:rsid w:val="00F5100F"/>
    <w:rsid w:val="00F527AE"/>
    <w:rsid w:val="00F53353"/>
    <w:rsid w:val="00F53434"/>
    <w:rsid w:val="00F54649"/>
    <w:rsid w:val="00F558FB"/>
    <w:rsid w:val="00F55EEE"/>
    <w:rsid w:val="00F569A3"/>
    <w:rsid w:val="00F57909"/>
    <w:rsid w:val="00F64D17"/>
    <w:rsid w:val="00F64D8D"/>
    <w:rsid w:val="00F706BB"/>
    <w:rsid w:val="00F70819"/>
    <w:rsid w:val="00F7765E"/>
    <w:rsid w:val="00F82646"/>
    <w:rsid w:val="00F82F74"/>
    <w:rsid w:val="00F83570"/>
    <w:rsid w:val="00F83A59"/>
    <w:rsid w:val="00F83EC7"/>
    <w:rsid w:val="00F8461A"/>
    <w:rsid w:val="00F8499A"/>
    <w:rsid w:val="00F84FD7"/>
    <w:rsid w:val="00F85EFA"/>
    <w:rsid w:val="00F86A9A"/>
    <w:rsid w:val="00F86C83"/>
    <w:rsid w:val="00F8718E"/>
    <w:rsid w:val="00F873C6"/>
    <w:rsid w:val="00F87D4E"/>
    <w:rsid w:val="00F91901"/>
    <w:rsid w:val="00F92C28"/>
    <w:rsid w:val="00F93281"/>
    <w:rsid w:val="00F93614"/>
    <w:rsid w:val="00F94C4B"/>
    <w:rsid w:val="00F96D8E"/>
    <w:rsid w:val="00F97996"/>
    <w:rsid w:val="00FA18DB"/>
    <w:rsid w:val="00FA1DE5"/>
    <w:rsid w:val="00FA43CF"/>
    <w:rsid w:val="00FA5647"/>
    <w:rsid w:val="00FA5B05"/>
    <w:rsid w:val="00FA62FE"/>
    <w:rsid w:val="00FA6335"/>
    <w:rsid w:val="00FA7ABA"/>
    <w:rsid w:val="00FB1779"/>
    <w:rsid w:val="00FB4525"/>
    <w:rsid w:val="00FB4B3F"/>
    <w:rsid w:val="00FB4B53"/>
    <w:rsid w:val="00FB5509"/>
    <w:rsid w:val="00FB690C"/>
    <w:rsid w:val="00FC01A5"/>
    <w:rsid w:val="00FC0E8B"/>
    <w:rsid w:val="00FC21F4"/>
    <w:rsid w:val="00FC47BD"/>
    <w:rsid w:val="00FC5884"/>
    <w:rsid w:val="00FC6139"/>
    <w:rsid w:val="00FC66A6"/>
    <w:rsid w:val="00FC6CBA"/>
    <w:rsid w:val="00FC794F"/>
    <w:rsid w:val="00FC7C9E"/>
    <w:rsid w:val="00FD000A"/>
    <w:rsid w:val="00FD1213"/>
    <w:rsid w:val="00FD328E"/>
    <w:rsid w:val="00FD6238"/>
    <w:rsid w:val="00FD74B7"/>
    <w:rsid w:val="00FD7595"/>
    <w:rsid w:val="00FE07E2"/>
    <w:rsid w:val="00FE0D82"/>
    <w:rsid w:val="00FE11C3"/>
    <w:rsid w:val="00FE1C39"/>
    <w:rsid w:val="00FE2954"/>
    <w:rsid w:val="00FE31D5"/>
    <w:rsid w:val="00FE6C2B"/>
    <w:rsid w:val="00FE6C5A"/>
    <w:rsid w:val="00FE7249"/>
    <w:rsid w:val="00FE738C"/>
    <w:rsid w:val="00FE7DE9"/>
    <w:rsid w:val="00FF1076"/>
    <w:rsid w:val="00FF17C0"/>
    <w:rsid w:val="00FF291A"/>
    <w:rsid w:val="00FF2A03"/>
    <w:rsid w:val="00FF2E80"/>
    <w:rsid w:val="00FF555F"/>
    <w:rsid w:val="00FF5CF6"/>
    <w:rsid w:val="00FF6D7F"/>
    <w:rsid w:val="00FF7274"/>
    <w:rsid w:val="00FF749D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11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545"/>
    <w:pPr>
      <w:keepNext/>
      <w:spacing w:after="16"/>
      <w:outlineLvl w:val="2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5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D74"/>
  </w:style>
  <w:style w:type="paragraph" w:styleId="Header">
    <w:name w:val="header"/>
    <w:basedOn w:val="Normal"/>
    <w:rsid w:val="00595D74"/>
    <w:pPr>
      <w:tabs>
        <w:tab w:val="center" w:pos="4320"/>
        <w:tab w:val="right" w:pos="8640"/>
      </w:tabs>
    </w:pPr>
  </w:style>
  <w:style w:type="character" w:styleId="Hyperlink">
    <w:name w:val="Hyperlink"/>
    <w:rsid w:val="00FC794F"/>
    <w:rPr>
      <w:color w:val="0000FF"/>
      <w:u w:val="single"/>
    </w:rPr>
  </w:style>
  <w:style w:type="character" w:styleId="FootnoteReference">
    <w:name w:val="footnote reference"/>
    <w:semiHidden/>
    <w:rsid w:val="009C5545"/>
  </w:style>
  <w:style w:type="paragraph" w:styleId="BodyText3">
    <w:name w:val="Body Text 3"/>
    <w:basedOn w:val="Normal"/>
    <w:rsid w:val="0049627E"/>
    <w:pPr>
      <w:tabs>
        <w:tab w:val="left" w:pos="360"/>
      </w:tabs>
    </w:pPr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semiHidden/>
    <w:rsid w:val="0027476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D328D"/>
    <w:rPr>
      <w:b/>
      <w:bCs/>
      <w:i w:val="0"/>
      <w:iCs w:val="0"/>
    </w:rPr>
  </w:style>
  <w:style w:type="character" w:customStyle="1" w:styleId="st">
    <w:name w:val="st"/>
    <w:rsid w:val="007D328D"/>
  </w:style>
  <w:style w:type="character" w:customStyle="1" w:styleId="apple-converted-space">
    <w:name w:val="apple-converted-space"/>
    <w:basedOn w:val="DefaultParagraphFont"/>
    <w:rsid w:val="00086C8E"/>
  </w:style>
  <w:style w:type="character" w:customStyle="1" w:styleId="at">
    <w:name w:val="at"/>
    <w:basedOn w:val="DefaultParagraphFont"/>
    <w:rsid w:val="00086C8E"/>
  </w:style>
  <w:style w:type="paragraph" w:styleId="ListParagraph">
    <w:name w:val="List Paragraph"/>
    <w:basedOn w:val="Normal"/>
    <w:uiPriority w:val="34"/>
    <w:qFormat/>
    <w:rsid w:val="007E6C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5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11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545"/>
    <w:pPr>
      <w:keepNext/>
      <w:spacing w:after="16"/>
      <w:outlineLvl w:val="2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5D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5D74"/>
  </w:style>
  <w:style w:type="paragraph" w:styleId="Header">
    <w:name w:val="header"/>
    <w:basedOn w:val="Normal"/>
    <w:rsid w:val="00595D74"/>
    <w:pPr>
      <w:tabs>
        <w:tab w:val="center" w:pos="4320"/>
        <w:tab w:val="right" w:pos="8640"/>
      </w:tabs>
    </w:pPr>
  </w:style>
  <w:style w:type="character" w:styleId="Hyperlink">
    <w:name w:val="Hyperlink"/>
    <w:rsid w:val="00FC794F"/>
    <w:rPr>
      <w:color w:val="0000FF"/>
      <w:u w:val="single"/>
    </w:rPr>
  </w:style>
  <w:style w:type="character" w:styleId="FootnoteReference">
    <w:name w:val="footnote reference"/>
    <w:semiHidden/>
    <w:rsid w:val="009C5545"/>
  </w:style>
  <w:style w:type="paragraph" w:styleId="BodyText3">
    <w:name w:val="Body Text 3"/>
    <w:basedOn w:val="Normal"/>
    <w:rsid w:val="0049627E"/>
    <w:pPr>
      <w:tabs>
        <w:tab w:val="left" w:pos="360"/>
      </w:tabs>
    </w:pPr>
    <w:rPr>
      <w:rFonts w:ascii="Tahoma" w:hAnsi="Tahoma" w:cs="Tahoma"/>
      <w:b/>
      <w:bCs/>
      <w:sz w:val="20"/>
      <w:szCs w:val="20"/>
    </w:rPr>
  </w:style>
  <w:style w:type="paragraph" w:styleId="BalloonText">
    <w:name w:val="Balloon Text"/>
    <w:basedOn w:val="Normal"/>
    <w:semiHidden/>
    <w:rsid w:val="0027476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D328D"/>
    <w:rPr>
      <w:b/>
      <w:bCs/>
      <w:i w:val="0"/>
      <w:iCs w:val="0"/>
    </w:rPr>
  </w:style>
  <w:style w:type="character" w:customStyle="1" w:styleId="st">
    <w:name w:val="st"/>
    <w:rsid w:val="007D328D"/>
  </w:style>
  <w:style w:type="character" w:customStyle="1" w:styleId="apple-converted-space">
    <w:name w:val="apple-converted-space"/>
    <w:basedOn w:val="DefaultParagraphFont"/>
    <w:rsid w:val="00086C8E"/>
  </w:style>
  <w:style w:type="character" w:customStyle="1" w:styleId="at">
    <w:name w:val="at"/>
    <w:basedOn w:val="DefaultParagraphFont"/>
    <w:rsid w:val="00086C8E"/>
  </w:style>
  <w:style w:type="paragraph" w:styleId="ListParagraph">
    <w:name w:val="List Paragraph"/>
    <w:basedOn w:val="Normal"/>
    <w:uiPriority w:val="34"/>
    <w:qFormat/>
    <w:rsid w:val="007E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2F6A-423E-41AD-8D4F-8F4861E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786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 STEERING COMMITTEE</vt:lpstr>
    </vt:vector>
  </TitlesOfParts>
  <Company>State of Utah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 STEERING COMMITTEE</dc:title>
  <dc:creator>memerson</dc:creator>
  <cp:lastModifiedBy>nlavery</cp:lastModifiedBy>
  <cp:revision>5</cp:revision>
  <cp:lastPrinted>2014-05-12T15:55:00Z</cp:lastPrinted>
  <dcterms:created xsi:type="dcterms:W3CDTF">2021-09-29T23:45:00Z</dcterms:created>
  <dcterms:modified xsi:type="dcterms:W3CDTF">2021-09-30T22:43:00Z</dcterms:modified>
</cp:coreProperties>
</file>