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5E4C" w14:textId="77777777" w:rsidR="003A6DD0" w:rsidRDefault="003A6DD0" w:rsidP="003A6DD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ND INTERSTATE COMPACT STATE COUNCIL</w:t>
      </w:r>
    </w:p>
    <w:p w14:paraId="6EF94AA5" w14:textId="77777777" w:rsidR="003A6DD0" w:rsidRDefault="003A6DD0" w:rsidP="003A6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FROM OCTOBER 19, 2021 MEETING</w:t>
      </w:r>
    </w:p>
    <w:p w14:paraId="6CB18F41" w14:textId="77777777" w:rsidR="003A6DD0" w:rsidRDefault="003A6DD0" w:rsidP="003A6DD0">
      <w:pPr>
        <w:pStyle w:val="BodyText"/>
        <w:spacing w:after="0"/>
        <w:rPr>
          <w:rFonts w:ascii="Arial" w:hAnsi="Arial" w:cs="Arial"/>
        </w:rPr>
      </w:pPr>
    </w:p>
    <w:p w14:paraId="72D19F6E" w14:textId="77777777" w:rsidR="003A6DD0" w:rsidRDefault="003A6DD0" w:rsidP="003A6DD0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present: </w:t>
      </w:r>
    </w:p>
    <w:p w14:paraId="6EDE31AC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Molly Goebel, Special Assistant Attorney General </w:t>
      </w:r>
    </w:p>
    <w:p w14:paraId="5D249748" w14:textId="77777777" w:rsidR="003A6DD0" w:rsidRPr="00C16AA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 w:rsidRPr="00C16AA0">
        <w:rPr>
          <w:rFonts w:ascii="Arial" w:hAnsi="Arial" w:cs="Arial"/>
        </w:rPr>
        <w:t>Amy Vorachek, ND Commissioner, DOCR</w:t>
      </w:r>
    </w:p>
    <w:p w14:paraId="5FCC927A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Wade Enget, </w:t>
      </w:r>
      <w:r w:rsidRPr="00C16AA0">
        <w:rPr>
          <w:rFonts w:ascii="Arial" w:hAnsi="Arial" w:cs="Arial"/>
        </w:rPr>
        <w:t xml:space="preserve">State's Attorney  </w:t>
      </w:r>
    </w:p>
    <w:p w14:paraId="461C2CAF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Judge Doug Mattson </w:t>
      </w:r>
    </w:p>
    <w:p w14:paraId="41EB11A9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 w:rsidRPr="00C16AA0">
        <w:rPr>
          <w:rFonts w:ascii="Arial" w:hAnsi="Arial" w:cs="Arial"/>
        </w:rPr>
        <w:t xml:space="preserve">Senator Scott Meyer </w:t>
      </w:r>
    </w:p>
    <w:p w14:paraId="7211634C" w14:textId="77777777" w:rsidR="003A6DD0" w:rsidRDefault="003A6DD0" w:rsidP="003A6DD0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absent: </w:t>
      </w:r>
    </w:p>
    <w:p w14:paraId="201B51D3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 w:rsidRPr="00C16AA0">
        <w:rPr>
          <w:rFonts w:ascii="Arial" w:hAnsi="Arial" w:cs="Arial"/>
          <w:spacing w:val="-3"/>
        </w:rPr>
        <w:t>Dave Krabbenhoft,</w:t>
      </w:r>
      <w:r w:rsidRPr="00C16AA0">
        <w:rPr>
          <w:rFonts w:ascii="Arial" w:hAnsi="Arial" w:cs="Arial"/>
        </w:rPr>
        <w:t xml:space="preserve"> Director, DOCR</w:t>
      </w:r>
    </w:p>
    <w:p w14:paraId="531EBED4" w14:textId="77777777" w:rsidR="003A6DD0" w:rsidRPr="00C16AA0" w:rsidRDefault="003A6DD0" w:rsidP="003A6DD0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AA0">
        <w:rPr>
          <w:rFonts w:ascii="Arial" w:hAnsi="Arial" w:cs="Arial"/>
        </w:rPr>
        <w:t xml:space="preserve">Heidi Smith, Victim Representative </w:t>
      </w:r>
    </w:p>
    <w:p w14:paraId="5D8BA72D" w14:textId="77777777" w:rsidR="003A6DD0" w:rsidRDefault="003A6DD0" w:rsidP="003A6DD0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Pat Heinert </w:t>
      </w:r>
    </w:p>
    <w:p w14:paraId="51995338" w14:textId="77777777" w:rsidR="003A6DD0" w:rsidRDefault="003A6DD0" w:rsidP="003A6DD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Guests/Staff present:  </w:t>
      </w:r>
    </w:p>
    <w:p w14:paraId="021A7E70" w14:textId="77777777" w:rsidR="003A6DD0" w:rsidRDefault="003A6DD0" w:rsidP="003A6DD0">
      <w:pPr>
        <w:tabs>
          <w:tab w:val="left" w:pos="-720"/>
        </w:tabs>
        <w:suppressAutoHyphens/>
        <w:ind w:left="720"/>
        <w:rPr>
          <w:rFonts w:ascii="Arial" w:hAnsi="Arial" w:cs="Arial"/>
        </w:rPr>
      </w:pPr>
      <w:r>
        <w:rPr>
          <w:rFonts w:ascii="Arial" w:hAnsi="Arial" w:cs="Arial"/>
        </w:rPr>
        <w:t>Alyssa Miller, ND Deputy Compact Administrator, DOCR</w:t>
      </w:r>
    </w:p>
    <w:p w14:paraId="4D71422A" w14:textId="77777777" w:rsidR="003A6DD0" w:rsidRDefault="003A6DD0" w:rsidP="003A6DD0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0416EF" w14:textId="3E039A50" w:rsidR="003A6DD0" w:rsidRDefault="003A6DD0" w:rsidP="003A6DD0">
      <w:pPr>
        <w:pStyle w:val="BodyTextIndent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Call to Order: Amy Vorachek called the Interstate Compact State Council to order at 10:38 a.m. on October 19, 2021 via Microsoft Teams.</w:t>
      </w:r>
    </w:p>
    <w:p w14:paraId="70F098DA" w14:textId="77777777" w:rsidR="003A6DD0" w:rsidRPr="00760FA3" w:rsidRDefault="003A6DD0" w:rsidP="003A6DD0">
      <w:pPr>
        <w:pStyle w:val="BodyTextIndent"/>
        <w:autoSpaceDE w:val="0"/>
        <w:autoSpaceDN w:val="0"/>
        <w:spacing w:after="0"/>
        <w:ind w:left="720"/>
        <w:rPr>
          <w:rFonts w:ascii="Arial" w:hAnsi="Arial" w:cs="Arial"/>
        </w:rPr>
      </w:pPr>
    </w:p>
    <w:p w14:paraId="5924CEB7" w14:textId="77777777" w:rsidR="003A6DD0" w:rsidRPr="006C5C70" w:rsidRDefault="003A6DD0" w:rsidP="003A6DD0">
      <w:pPr>
        <w:pStyle w:val="BodyTextIndent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Business Meeting Updates:</w:t>
      </w:r>
    </w:p>
    <w:p w14:paraId="741B357E" w14:textId="58DA9A8D" w:rsidR="003A6DD0" w:rsidRPr="003A6DD0" w:rsidRDefault="003A6DD0" w:rsidP="003A6DD0">
      <w:pPr>
        <w:numPr>
          <w:ilvl w:val="2"/>
          <w:numId w:val="1"/>
        </w:numPr>
        <w:ind w:left="1080" w:hanging="360"/>
        <w:rPr>
          <w:rFonts w:ascii="Arial" w:hAnsi="Arial" w:cs="Arial"/>
        </w:rPr>
      </w:pPr>
      <w:r w:rsidRPr="00C16AA0">
        <w:rPr>
          <w:rFonts w:ascii="Arial" w:hAnsi="Arial" w:cs="Arial"/>
        </w:rPr>
        <w:t xml:space="preserve">Commissioner Vorachek </w:t>
      </w:r>
      <w:r>
        <w:rPr>
          <w:rFonts w:ascii="Arial" w:hAnsi="Arial" w:cs="Arial"/>
        </w:rPr>
        <w:t>informed the council</w:t>
      </w:r>
      <w:r>
        <w:rPr>
          <w:rFonts w:ascii="Arial" w:hAnsi="Arial" w:cs="Arial"/>
          <w:color w:val="000000"/>
        </w:rPr>
        <w:t xml:space="preserve"> of increasing transport costs affecting all states within the compact. </w:t>
      </w:r>
      <w:r w:rsidR="005D6CC1">
        <w:rPr>
          <w:rFonts w:ascii="Arial" w:hAnsi="Arial" w:cs="Arial"/>
          <w:color w:val="000000"/>
        </w:rPr>
        <w:t xml:space="preserve">As a </w:t>
      </w:r>
      <w:r w:rsidR="00E90C6A">
        <w:rPr>
          <w:rFonts w:ascii="Arial" w:hAnsi="Arial" w:cs="Arial"/>
          <w:color w:val="000000"/>
        </w:rPr>
        <w:t>result, several</w:t>
      </w:r>
      <w:r>
        <w:rPr>
          <w:rFonts w:ascii="Arial" w:hAnsi="Arial" w:cs="Arial"/>
          <w:color w:val="000000"/>
        </w:rPr>
        <w:t xml:space="preserve"> states are having issues abiding by general guidelines </w:t>
      </w:r>
      <w:r w:rsidR="005D6CC1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transporting offenders. ND has been able to maintain consistency </w:t>
      </w:r>
      <w:r w:rsidR="004D56B1">
        <w:rPr>
          <w:rFonts w:ascii="Arial" w:hAnsi="Arial" w:cs="Arial"/>
          <w:color w:val="000000"/>
        </w:rPr>
        <w:t xml:space="preserve">due </w:t>
      </w:r>
      <w:r>
        <w:rPr>
          <w:rFonts w:ascii="Arial" w:hAnsi="Arial" w:cs="Arial"/>
          <w:color w:val="000000"/>
        </w:rPr>
        <w:t xml:space="preserve">to </w:t>
      </w:r>
      <w:r w:rsidR="004D56B1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="004D56B1">
        <w:rPr>
          <w:rFonts w:ascii="Arial" w:hAnsi="Arial" w:cs="Arial"/>
          <w:color w:val="000000"/>
        </w:rPr>
        <w:t>retaking</w:t>
      </w:r>
      <w:r>
        <w:rPr>
          <w:rFonts w:ascii="Arial" w:hAnsi="Arial" w:cs="Arial"/>
          <w:color w:val="000000"/>
        </w:rPr>
        <w:t xml:space="preserve"> </w:t>
      </w:r>
      <w:r w:rsidR="004D56B1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und.</w:t>
      </w:r>
    </w:p>
    <w:p w14:paraId="52E01C02" w14:textId="10995DFE" w:rsidR="003A6DD0" w:rsidRPr="001213EC" w:rsidRDefault="005D6CC1" w:rsidP="003A6DD0">
      <w:pPr>
        <w:numPr>
          <w:ilvl w:val="2"/>
          <w:numId w:val="1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2022 will be the Compact’s 20</w:t>
      </w:r>
      <w:r w:rsidRPr="00E90C6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anniversary. Next year’s annual business meeting (ABM)</w:t>
      </w:r>
      <w:r w:rsidR="003A6DD0">
        <w:rPr>
          <w:rFonts w:ascii="Arial" w:hAnsi="Arial" w:cs="Arial"/>
          <w:color w:val="000000"/>
        </w:rPr>
        <w:t xml:space="preserve"> will be held in person in New York City.</w:t>
      </w:r>
    </w:p>
    <w:p w14:paraId="7A9F4EAB" w14:textId="62A98C70" w:rsidR="003A6DD0" w:rsidRPr="000B7B14" w:rsidRDefault="001213EC" w:rsidP="003A6DD0">
      <w:pPr>
        <w:numPr>
          <w:ilvl w:val="2"/>
          <w:numId w:val="1"/>
        </w:numPr>
        <w:ind w:left="1080" w:hanging="360"/>
      </w:pPr>
      <w:r w:rsidRPr="001213EC">
        <w:rPr>
          <w:rFonts w:ascii="Arial" w:hAnsi="Arial" w:cs="Arial"/>
          <w:color w:val="000000"/>
        </w:rPr>
        <w:t>Th</w:t>
      </w:r>
      <w:r w:rsidR="005D6CC1">
        <w:rPr>
          <w:rFonts w:ascii="Arial" w:hAnsi="Arial" w:cs="Arial"/>
          <w:color w:val="000000"/>
        </w:rPr>
        <w:t xml:space="preserve">e October 2021 ABM </w:t>
      </w:r>
      <w:r w:rsidRPr="001213EC">
        <w:rPr>
          <w:rFonts w:ascii="Arial" w:hAnsi="Arial" w:cs="Arial"/>
          <w:color w:val="000000"/>
        </w:rPr>
        <w:t>was a rule voting year at the ABM</w:t>
      </w:r>
      <w:r w:rsidR="004D56B1">
        <w:rPr>
          <w:rFonts w:ascii="Arial" w:hAnsi="Arial" w:cs="Arial"/>
        </w:rPr>
        <w:t>.</w:t>
      </w:r>
      <w:r w:rsidRPr="001213EC">
        <w:rPr>
          <w:rFonts w:ascii="Arial" w:hAnsi="Arial" w:cs="Arial"/>
        </w:rPr>
        <w:t xml:space="preserve"> </w:t>
      </w:r>
      <w:r w:rsidR="004D56B1">
        <w:rPr>
          <w:rFonts w:ascii="Arial" w:hAnsi="Arial" w:cs="Arial"/>
        </w:rPr>
        <w:t>A</w:t>
      </w:r>
      <w:r w:rsidRPr="001213EC">
        <w:rPr>
          <w:rFonts w:ascii="Arial" w:hAnsi="Arial" w:cs="Arial"/>
        </w:rPr>
        <w:t xml:space="preserve">ll proposed </w:t>
      </w:r>
      <w:r w:rsidR="005D6CC1">
        <w:rPr>
          <w:rFonts w:ascii="Arial" w:hAnsi="Arial" w:cs="Arial"/>
        </w:rPr>
        <w:t xml:space="preserve">amendments </w:t>
      </w:r>
      <w:r w:rsidRPr="001213EC">
        <w:rPr>
          <w:rFonts w:ascii="Arial" w:hAnsi="Arial" w:cs="Arial"/>
        </w:rPr>
        <w:t xml:space="preserve">were approved. </w:t>
      </w:r>
    </w:p>
    <w:p w14:paraId="4C99DD12" w14:textId="77777777" w:rsidR="003A6DD0" w:rsidRDefault="003A6DD0" w:rsidP="003A6DD0">
      <w:pPr>
        <w:pStyle w:val="ListParagraph"/>
        <w:contextualSpacing w:val="0"/>
        <w:rPr>
          <w:rFonts w:ascii="Arial" w:hAnsi="Arial" w:cs="Arial"/>
        </w:rPr>
      </w:pPr>
    </w:p>
    <w:p w14:paraId="45C2EB8F" w14:textId="77777777" w:rsidR="003A6DD0" w:rsidRDefault="003A6DD0" w:rsidP="003A6DD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Approved Rule </w:t>
      </w:r>
      <w:r w:rsidR="001213EC">
        <w:rPr>
          <w:rFonts w:ascii="Arial" w:hAnsi="Arial" w:cs="Arial"/>
        </w:rPr>
        <w:t>Amendments</w:t>
      </w:r>
      <w:r>
        <w:rPr>
          <w:rFonts w:ascii="Arial" w:hAnsi="Arial" w:cs="Arial"/>
        </w:rPr>
        <w:t>:</w:t>
      </w:r>
    </w:p>
    <w:p w14:paraId="75C4E3D8" w14:textId="5C1AC9B8" w:rsidR="005D6CC1" w:rsidRDefault="001213EC" w:rsidP="001213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16AA0">
        <w:rPr>
          <w:rFonts w:ascii="Arial" w:hAnsi="Arial" w:cs="Arial"/>
        </w:rPr>
        <w:t>Commissioner Vorachek</w:t>
      </w:r>
      <w:r w:rsidR="005D6CC1">
        <w:rPr>
          <w:rFonts w:ascii="Arial" w:hAnsi="Arial" w:cs="Arial"/>
        </w:rPr>
        <w:t xml:space="preserve"> discussed the following rule amendments.  </w:t>
      </w:r>
    </w:p>
    <w:p w14:paraId="61D395A1" w14:textId="736027B8" w:rsidR="003A6DD0" w:rsidRPr="005D710F" w:rsidRDefault="004D56B1" w:rsidP="005D71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10F">
        <w:rPr>
          <w:rFonts w:ascii="Arial" w:hAnsi="Arial" w:cs="Arial"/>
        </w:rPr>
        <w:t>Th</w:t>
      </w:r>
      <w:r w:rsidR="001213EC" w:rsidRPr="005D710F">
        <w:rPr>
          <w:rFonts w:ascii="Arial" w:hAnsi="Arial" w:cs="Arial"/>
        </w:rPr>
        <w:t xml:space="preserve">e commission </w:t>
      </w:r>
      <w:r w:rsidR="005D6CC1" w:rsidRPr="005D710F">
        <w:rPr>
          <w:rFonts w:ascii="Arial" w:hAnsi="Arial" w:cs="Arial"/>
        </w:rPr>
        <w:t xml:space="preserve">approved </w:t>
      </w:r>
      <w:r w:rsidR="001213EC" w:rsidRPr="005D710F">
        <w:rPr>
          <w:rFonts w:ascii="Arial" w:hAnsi="Arial" w:cs="Arial"/>
        </w:rPr>
        <w:t xml:space="preserve">adding </w:t>
      </w:r>
      <w:r w:rsidRPr="005D710F">
        <w:rPr>
          <w:rFonts w:ascii="Arial" w:hAnsi="Arial" w:cs="Arial"/>
        </w:rPr>
        <w:t>National District Attorneys Association (</w:t>
      </w:r>
      <w:r w:rsidR="001213EC" w:rsidRPr="005D710F">
        <w:rPr>
          <w:rFonts w:ascii="Arial" w:hAnsi="Arial" w:cs="Arial"/>
        </w:rPr>
        <w:t>NDAA</w:t>
      </w:r>
      <w:r w:rsidRPr="005D710F">
        <w:rPr>
          <w:rFonts w:ascii="Arial" w:hAnsi="Arial" w:cs="Arial"/>
        </w:rPr>
        <w:t>)</w:t>
      </w:r>
      <w:r w:rsidR="001213EC" w:rsidRPr="005D710F">
        <w:rPr>
          <w:rFonts w:ascii="Arial" w:hAnsi="Arial" w:cs="Arial"/>
        </w:rPr>
        <w:t xml:space="preserve"> as an ex-officio member. </w:t>
      </w:r>
    </w:p>
    <w:p w14:paraId="0D2022AC" w14:textId="379F85D9" w:rsidR="001213EC" w:rsidRPr="005D710F" w:rsidRDefault="001213EC" w:rsidP="005D71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10F">
        <w:rPr>
          <w:rFonts w:ascii="Arial" w:hAnsi="Arial" w:cs="Arial"/>
        </w:rPr>
        <w:t xml:space="preserve">The </w:t>
      </w:r>
      <w:r w:rsidR="004D56B1" w:rsidRPr="005D710F">
        <w:rPr>
          <w:rFonts w:ascii="Arial" w:hAnsi="Arial" w:cs="Arial"/>
        </w:rPr>
        <w:t xml:space="preserve">commission approved a change in the definition of </w:t>
      </w:r>
      <w:r w:rsidRPr="005D710F">
        <w:rPr>
          <w:rFonts w:ascii="Arial" w:hAnsi="Arial" w:cs="Arial"/>
        </w:rPr>
        <w:t xml:space="preserve">‘resident’ </w:t>
      </w:r>
      <w:r w:rsidR="005D6CC1" w:rsidRPr="005D710F">
        <w:rPr>
          <w:rFonts w:ascii="Arial" w:hAnsi="Arial" w:cs="Arial"/>
        </w:rPr>
        <w:t xml:space="preserve">from </w:t>
      </w:r>
      <w:r w:rsidR="004D56B1" w:rsidRPr="005D710F">
        <w:rPr>
          <w:rFonts w:ascii="Arial" w:hAnsi="Arial" w:cs="Arial"/>
        </w:rPr>
        <w:t>“</w:t>
      </w:r>
      <w:r w:rsidR="005D6CC1" w:rsidRPr="005D710F">
        <w:rPr>
          <w:rFonts w:ascii="Arial" w:hAnsi="Arial" w:cs="Arial"/>
        </w:rPr>
        <w:t xml:space="preserve">lived in the receiving state one year prior to </w:t>
      </w:r>
      <w:r w:rsidR="005D6CC1" w:rsidRPr="005D710F">
        <w:rPr>
          <w:rFonts w:ascii="Arial" w:hAnsi="Arial" w:cs="Arial"/>
          <w:i/>
          <w:iCs/>
        </w:rPr>
        <w:t>the offense</w:t>
      </w:r>
      <w:r w:rsidR="004D56B1" w:rsidRPr="005D710F">
        <w:rPr>
          <w:rFonts w:ascii="Arial" w:hAnsi="Arial" w:cs="Arial"/>
        </w:rPr>
        <w:t>”</w:t>
      </w:r>
      <w:r w:rsidR="005D6CC1" w:rsidRPr="005D710F">
        <w:rPr>
          <w:rFonts w:ascii="Arial" w:hAnsi="Arial" w:cs="Arial"/>
        </w:rPr>
        <w:t xml:space="preserve"> to </w:t>
      </w:r>
      <w:r w:rsidR="004D56B1" w:rsidRPr="005D710F">
        <w:rPr>
          <w:rFonts w:ascii="Arial" w:hAnsi="Arial" w:cs="Arial"/>
        </w:rPr>
        <w:t>“</w:t>
      </w:r>
      <w:r w:rsidRPr="005D710F">
        <w:rPr>
          <w:rFonts w:ascii="Arial" w:hAnsi="Arial" w:cs="Arial"/>
        </w:rPr>
        <w:t xml:space="preserve">lived in the receiving state one year </w:t>
      </w:r>
      <w:r w:rsidRPr="005D710F">
        <w:rPr>
          <w:rFonts w:ascii="Arial" w:hAnsi="Arial" w:cs="Arial"/>
          <w:i/>
          <w:iCs/>
        </w:rPr>
        <w:t>prior to sentencing or supervision start date</w:t>
      </w:r>
      <w:r w:rsidRPr="005D710F">
        <w:rPr>
          <w:rFonts w:ascii="Arial" w:hAnsi="Arial" w:cs="Arial"/>
        </w:rPr>
        <w:t>.</w:t>
      </w:r>
      <w:r w:rsidR="004D56B1" w:rsidRPr="005D710F">
        <w:rPr>
          <w:rFonts w:ascii="Arial" w:hAnsi="Arial" w:cs="Arial"/>
        </w:rPr>
        <w:t>”</w:t>
      </w:r>
    </w:p>
    <w:p w14:paraId="53DEAD8E" w14:textId="77777777" w:rsidR="005D6CC1" w:rsidRDefault="001213EC" w:rsidP="001213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DCA Miller discussed </w:t>
      </w:r>
      <w:r w:rsidR="005D6CC1">
        <w:rPr>
          <w:rFonts w:ascii="Arial" w:hAnsi="Arial" w:cs="Arial"/>
        </w:rPr>
        <w:t>the following approved rule amendments.</w:t>
      </w:r>
    </w:p>
    <w:p w14:paraId="6B4C2B9C" w14:textId="18C2EF19" w:rsidR="00655DE6" w:rsidRPr="00E90C6A" w:rsidRDefault="004D56B1" w:rsidP="005D71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3CDE">
        <w:rPr>
          <w:rFonts w:ascii="Arial" w:hAnsi="Arial" w:cs="Arial"/>
        </w:rPr>
        <w:t xml:space="preserve">The commission </w:t>
      </w:r>
      <w:r>
        <w:rPr>
          <w:rFonts w:ascii="Arial" w:hAnsi="Arial" w:cs="Arial"/>
        </w:rPr>
        <w:t xml:space="preserve">approved a </w:t>
      </w:r>
      <w:r w:rsidR="005D6CC1">
        <w:rPr>
          <w:rFonts w:ascii="Arial" w:hAnsi="Arial" w:cs="Arial"/>
        </w:rPr>
        <w:t>Midwest Region submi</w:t>
      </w:r>
      <w:r>
        <w:rPr>
          <w:rFonts w:ascii="Arial" w:hAnsi="Arial" w:cs="Arial"/>
        </w:rPr>
        <w:t>ssion</w:t>
      </w:r>
      <w:r w:rsidR="005D6CC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</w:t>
      </w:r>
      <w:r w:rsidR="00E90C6A">
        <w:rPr>
          <w:rFonts w:ascii="Arial" w:hAnsi="Arial" w:cs="Arial"/>
        </w:rPr>
        <w:t>larify</w:t>
      </w:r>
      <w:r w:rsidR="005D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only allegations that would be revocable offenses </w:t>
      </w:r>
      <w:r w:rsidR="00655DE6">
        <w:rPr>
          <w:rFonts w:ascii="Arial" w:hAnsi="Arial" w:cs="Arial"/>
        </w:rPr>
        <w:t xml:space="preserve">can serve as the basis for </w:t>
      </w:r>
      <w:r w:rsidR="001213EC" w:rsidRPr="00E90C6A">
        <w:rPr>
          <w:rFonts w:ascii="Arial" w:hAnsi="Arial" w:cs="Arial"/>
        </w:rPr>
        <w:t>probable cause findings</w:t>
      </w:r>
      <w:r w:rsidR="00655DE6">
        <w:rPr>
          <w:rFonts w:ascii="Arial" w:hAnsi="Arial" w:cs="Arial"/>
        </w:rPr>
        <w:t>.</w:t>
      </w:r>
      <w:r w:rsidR="001213EC" w:rsidRPr="00E90C6A">
        <w:rPr>
          <w:rFonts w:ascii="Arial" w:hAnsi="Arial" w:cs="Arial"/>
        </w:rPr>
        <w:t xml:space="preserve"> </w:t>
      </w:r>
    </w:p>
    <w:p w14:paraId="36648E9A" w14:textId="7F811ECC" w:rsidR="001213EC" w:rsidRPr="005D710F" w:rsidRDefault="001213EC" w:rsidP="005D71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D710F">
        <w:rPr>
          <w:rFonts w:ascii="Arial" w:hAnsi="Arial" w:cs="Arial"/>
        </w:rPr>
        <w:t>The warrant timeframe was altered from 10 days to 15 days. This affects</w:t>
      </w:r>
      <w:r w:rsidR="00655DE6">
        <w:rPr>
          <w:rFonts w:ascii="Arial" w:hAnsi="Arial" w:cs="Arial"/>
        </w:rPr>
        <w:t xml:space="preserve"> </w:t>
      </w:r>
      <w:r w:rsidRPr="005D710F">
        <w:rPr>
          <w:rFonts w:ascii="Arial" w:hAnsi="Arial" w:cs="Arial"/>
        </w:rPr>
        <w:t>Rules: 2.110, 4.111, 5.101, 5.102, 5.103 and 5.103-1. N</w:t>
      </w:r>
      <w:r w:rsidR="00655DE6">
        <w:rPr>
          <w:rFonts w:ascii="Arial" w:hAnsi="Arial" w:cs="Arial"/>
        </w:rPr>
        <w:t>orth Dakota</w:t>
      </w:r>
      <w:r w:rsidRPr="005D710F">
        <w:rPr>
          <w:rFonts w:ascii="Arial" w:hAnsi="Arial" w:cs="Arial"/>
        </w:rPr>
        <w:t xml:space="preserve"> has</w:t>
      </w:r>
      <w:r w:rsidR="00655DE6">
        <w:rPr>
          <w:rFonts w:ascii="Arial" w:hAnsi="Arial" w:cs="Arial"/>
        </w:rPr>
        <w:t xml:space="preserve"> had</w:t>
      </w:r>
      <w:r w:rsidRPr="005D710F">
        <w:rPr>
          <w:rFonts w:ascii="Arial" w:hAnsi="Arial" w:cs="Arial"/>
        </w:rPr>
        <w:t xml:space="preserve"> </w:t>
      </w:r>
      <w:r w:rsidR="005D6CC1" w:rsidRPr="005D710F">
        <w:rPr>
          <w:rFonts w:ascii="Arial" w:hAnsi="Arial" w:cs="Arial"/>
        </w:rPr>
        <w:t xml:space="preserve">no </w:t>
      </w:r>
      <w:r w:rsidRPr="005D710F">
        <w:rPr>
          <w:rFonts w:ascii="Arial" w:hAnsi="Arial" w:cs="Arial"/>
        </w:rPr>
        <w:t>issues with obtaining warrants within this time frame. DCA Miller discussed the</w:t>
      </w:r>
      <w:r w:rsidR="00655DE6" w:rsidRPr="005D710F">
        <w:rPr>
          <w:rFonts w:ascii="Arial" w:hAnsi="Arial" w:cs="Arial"/>
        </w:rPr>
        <w:t>re is a new warrant</w:t>
      </w:r>
      <w:r w:rsidRPr="005D710F">
        <w:rPr>
          <w:rFonts w:ascii="Arial" w:hAnsi="Arial" w:cs="Arial"/>
        </w:rPr>
        <w:t xml:space="preserve"> tracking tool being created. This will help track when warrants are requested and </w:t>
      </w:r>
      <w:r w:rsidR="009B746A" w:rsidRPr="005D710F">
        <w:rPr>
          <w:rFonts w:ascii="Arial" w:hAnsi="Arial" w:cs="Arial"/>
        </w:rPr>
        <w:t xml:space="preserve">submitted within the ICOTS system. </w:t>
      </w:r>
    </w:p>
    <w:p w14:paraId="4ABF8296" w14:textId="77777777" w:rsidR="001213EC" w:rsidRPr="001213EC" w:rsidRDefault="001213EC" w:rsidP="001213EC">
      <w:pPr>
        <w:rPr>
          <w:rFonts w:ascii="Arial" w:hAnsi="Arial" w:cs="Arial"/>
        </w:rPr>
      </w:pPr>
    </w:p>
    <w:p w14:paraId="40C5D348" w14:textId="1AC5DA5D" w:rsidR="009B746A" w:rsidRPr="005D710F" w:rsidRDefault="009B746A" w:rsidP="005D71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Tolling</w:t>
      </w:r>
      <w:r w:rsidR="003A6DD0">
        <w:rPr>
          <w:rFonts w:ascii="Arial" w:hAnsi="Arial" w:cs="Arial"/>
        </w:rPr>
        <w:t>:</w:t>
      </w:r>
      <w:r w:rsidR="00850676">
        <w:rPr>
          <w:rFonts w:ascii="Arial" w:hAnsi="Arial" w:cs="Arial"/>
        </w:rPr>
        <w:t xml:space="preserve"> </w:t>
      </w:r>
      <w:r w:rsidR="003A6DD0" w:rsidRPr="005D710F">
        <w:rPr>
          <w:rFonts w:ascii="Arial" w:hAnsi="Arial" w:cs="Arial"/>
        </w:rPr>
        <w:t xml:space="preserve">Commissioner Vorachek </w:t>
      </w:r>
      <w:r w:rsidRPr="005D710F">
        <w:rPr>
          <w:rFonts w:ascii="Arial" w:hAnsi="Arial" w:cs="Arial"/>
        </w:rPr>
        <w:t xml:space="preserve">discussed </w:t>
      </w:r>
      <w:r w:rsidR="00DA6EEE" w:rsidRPr="005D710F">
        <w:rPr>
          <w:rFonts w:ascii="Arial" w:hAnsi="Arial" w:cs="Arial"/>
        </w:rPr>
        <w:t xml:space="preserve">the ability for states to mark “tolling” in ICOTS, </w:t>
      </w:r>
      <w:r w:rsidR="00850676">
        <w:rPr>
          <w:rFonts w:ascii="Arial" w:hAnsi="Arial" w:cs="Arial"/>
        </w:rPr>
        <w:t>which</w:t>
      </w:r>
      <w:r w:rsidR="00DA6EEE" w:rsidRPr="005D710F">
        <w:rPr>
          <w:rFonts w:ascii="Arial" w:hAnsi="Arial" w:cs="Arial"/>
        </w:rPr>
        <w:t xml:space="preserve"> is a newer feature.  </w:t>
      </w:r>
      <w:r w:rsidRPr="005D710F">
        <w:rPr>
          <w:rFonts w:ascii="Arial" w:hAnsi="Arial" w:cs="Arial"/>
        </w:rPr>
        <w:t xml:space="preserve"> N</w:t>
      </w:r>
      <w:r w:rsidR="00850676">
        <w:rPr>
          <w:rFonts w:ascii="Arial" w:hAnsi="Arial" w:cs="Arial"/>
        </w:rPr>
        <w:t xml:space="preserve">orth </w:t>
      </w:r>
      <w:r w:rsidRPr="005D710F">
        <w:rPr>
          <w:rFonts w:ascii="Arial" w:hAnsi="Arial" w:cs="Arial"/>
        </w:rPr>
        <w:t>D</w:t>
      </w:r>
      <w:r w:rsidR="00850676">
        <w:rPr>
          <w:rFonts w:ascii="Arial" w:hAnsi="Arial" w:cs="Arial"/>
        </w:rPr>
        <w:t>akota</w:t>
      </w:r>
      <w:r w:rsidRPr="005D710F">
        <w:rPr>
          <w:rFonts w:ascii="Arial" w:hAnsi="Arial" w:cs="Arial"/>
        </w:rPr>
        <w:t xml:space="preserve"> has identified</w:t>
      </w:r>
      <w:r w:rsidR="00DA6EEE" w:rsidRPr="005D710F">
        <w:rPr>
          <w:rFonts w:ascii="Arial" w:hAnsi="Arial" w:cs="Arial"/>
        </w:rPr>
        <w:t xml:space="preserve"> </w:t>
      </w:r>
      <w:r w:rsidR="00850676">
        <w:rPr>
          <w:rFonts w:ascii="Arial" w:hAnsi="Arial" w:cs="Arial"/>
        </w:rPr>
        <w:t xml:space="preserve">two </w:t>
      </w:r>
      <w:r w:rsidRPr="005D710F">
        <w:rPr>
          <w:rFonts w:ascii="Arial" w:hAnsi="Arial" w:cs="Arial"/>
        </w:rPr>
        <w:t>states utilizing this function without proper authority. DCA Miller ha</w:t>
      </w:r>
      <w:r w:rsidR="008049BF" w:rsidRPr="005D710F">
        <w:rPr>
          <w:rFonts w:ascii="Arial" w:hAnsi="Arial" w:cs="Arial"/>
        </w:rPr>
        <w:t>s</w:t>
      </w:r>
      <w:r w:rsidRPr="005D710F">
        <w:rPr>
          <w:rFonts w:ascii="Arial" w:hAnsi="Arial" w:cs="Arial"/>
        </w:rPr>
        <w:t xml:space="preserve"> worked with several states requesting legal authorit</w:t>
      </w:r>
      <w:r w:rsidR="008049BF" w:rsidRPr="005D710F">
        <w:rPr>
          <w:rFonts w:ascii="Arial" w:hAnsi="Arial" w:cs="Arial"/>
        </w:rPr>
        <w:t>y</w:t>
      </w:r>
      <w:r w:rsidR="00DA6EEE" w:rsidRPr="005D710F">
        <w:rPr>
          <w:rFonts w:ascii="Arial" w:hAnsi="Arial" w:cs="Arial"/>
        </w:rPr>
        <w:t>.  Once received</w:t>
      </w:r>
      <w:r w:rsidR="00850676">
        <w:rPr>
          <w:rFonts w:ascii="Arial" w:hAnsi="Arial" w:cs="Arial"/>
        </w:rPr>
        <w:t>,</w:t>
      </w:r>
      <w:r w:rsidR="008049BF" w:rsidRPr="005D710F">
        <w:rPr>
          <w:rFonts w:ascii="Arial" w:hAnsi="Arial" w:cs="Arial"/>
        </w:rPr>
        <w:t xml:space="preserve"> documentation is provided to Molly Goebel, Special Assistant Attorney General, to review and </w:t>
      </w:r>
      <w:r w:rsidRPr="005D710F">
        <w:rPr>
          <w:rFonts w:ascii="Arial" w:hAnsi="Arial" w:cs="Arial"/>
        </w:rPr>
        <w:t xml:space="preserve">determine if the state truly has the authority. This is an on-going </w:t>
      </w:r>
      <w:r w:rsidR="00850676" w:rsidRPr="005D710F">
        <w:rPr>
          <w:rFonts w:ascii="Arial" w:hAnsi="Arial" w:cs="Arial"/>
        </w:rPr>
        <w:t>effort,</w:t>
      </w:r>
      <w:r w:rsidRPr="005D710F">
        <w:rPr>
          <w:rFonts w:ascii="Arial" w:hAnsi="Arial" w:cs="Arial"/>
        </w:rPr>
        <w:t xml:space="preserve"> which </w:t>
      </w:r>
      <w:r w:rsidR="00850676" w:rsidRPr="005D710F">
        <w:rPr>
          <w:rFonts w:ascii="Arial" w:hAnsi="Arial" w:cs="Arial"/>
        </w:rPr>
        <w:t xml:space="preserve">likely </w:t>
      </w:r>
      <w:r w:rsidRPr="005D710F">
        <w:rPr>
          <w:rFonts w:ascii="Arial" w:hAnsi="Arial" w:cs="Arial"/>
        </w:rPr>
        <w:t>will result in the need for rule changes for clarity</w:t>
      </w:r>
      <w:r w:rsidR="00850676">
        <w:rPr>
          <w:rFonts w:ascii="Arial" w:hAnsi="Arial" w:cs="Arial"/>
        </w:rPr>
        <w:t xml:space="preserve"> or additional resources or guidance</w:t>
      </w:r>
      <w:r w:rsidRPr="005D710F">
        <w:rPr>
          <w:rFonts w:ascii="Arial" w:hAnsi="Arial" w:cs="Arial"/>
        </w:rPr>
        <w:t xml:space="preserve">. </w:t>
      </w:r>
    </w:p>
    <w:p w14:paraId="00474EE5" w14:textId="77777777" w:rsidR="003A6DD0" w:rsidRPr="003911A5" w:rsidRDefault="003A6DD0" w:rsidP="003A6DD0">
      <w:pPr>
        <w:pStyle w:val="ListParagraph"/>
        <w:ind w:left="1080"/>
        <w:rPr>
          <w:rFonts w:ascii="Arial" w:hAnsi="Arial" w:cs="Arial"/>
        </w:rPr>
      </w:pPr>
    </w:p>
    <w:p w14:paraId="79D64382" w14:textId="30202080" w:rsidR="009B746A" w:rsidRPr="00850676" w:rsidRDefault="003A6DD0" w:rsidP="005D710F">
      <w:pPr>
        <w:pStyle w:val="BodyTextIndent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Compliance Dashboard:</w:t>
      </w:r>
      <w:r w:rsidR="00850676">
        <w:rPr>
          <w:rFonts w:ascii="Arial" w:hAnsi="Arial" w:cs="Arial"/>
        </w:rPr>
        <w:t xml:space="preserve"> </w:t>
      </w:r>
      <w:r w:rsidR="00850676" w:rsidRPr="00850676">
        <w:rPr>
          <w:rFonts w:ascii="Arial" w:hAnsi="Arial" w:cs="Arial"/>
        </w:rPr>
        <w:t xml:space="preserve">DCA </w:t>
      </w:r>
      <w:r w:rsidRPr="00850676">
        <w:rPr>
          <w:rFonts w:ascii="Arial" w:hAnsi="Arial" w:cs="Arial"/>
        </w:rPr>
        <w:t>Miller presented the compliance dashboard and statistics</w:t>
      </w:r>
      <w:r w:rsidR="009B746A" w:rsidRPr="00850676">
        <w:rPr>
          <w:rFonts w:ascii="Arial" w:hAnsi="Arial" w:cs="Arial"/>
        </w:rPr>
        <w:t>.</w:t>
      </w:r>
      <w:r w:rsidR="00850676">
        <w:rPr>
          <w:rFonts w:ascii="Arial" w:hAnsi="Arial" w:cs="Arial"/>
        </w:rPr>
        <w:t xml:space="preserve"> </w:t>
      </w:r>
      <w:r w:rsidR="009B746A" w:rsidRPr="00850676">
        <w:rPr>
          <w:rFonts w:ascii="Arial" w:hAnsi="Arial" w:cs="Arial"/>
        </w:rPr>
        <w:t xml:space="preserve">ND remains above the National Average for all tracked activities. </w:t>
      </w:r>
    </w:p>
    <w:p w14:paraId="2BE8C83D" w14:textId="77777777" w:rsidR="009B746A" w:rsidRPr="009B746A" w:rsidRDefault="009B746A" w:rsidP="009B746A">
      <w:pPr>
        <w:pStyle w:val="BodyTextIndent"/>
        <w:autoSpaceDE w:val="0"/>
        <w:autoSpaceDN w:val="0"/>
        <w:spacing w:after="0"/>
        <w:ind w:left="2340"/>
        <w:rPr>
          <w:rFonts w:ascii="Arial" w:hAnsi="Arial" w:cs="Arial"/>
        </w:rPr>
      </w:pPr>
    </w:p>
    <w:p w14:paraId="1C56A94C" w14:textId="77777777" w:rsidR="003A6DD0" w:rsidRDefault="003A6DD0" w:rsidP="003A6DD0">
      <w:pPr>
        <w:pStyle w:val="BodyTextIndent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DCA Miller reviewed the </w:t>
      </w:r>
      <w:r w:rsidR="009B746A">
        <w:rPr>
          <w:rFonts w:ascii="Arial" w:hAnsi="Arial" w:cs="Arial"/>
        </w:rPr>
        <w:t>FY2021 Annual Report</w:t>
      </w:r>
      <w:r>
        <w:rPr>
          <w:rFonts w:ascii="Arial" w:hAnsi="Arial" w:cs="Arial"/>
        </w:rPr>
        <w:t>:</w:t>
      </w:r>
    </w:p>
    <w:p w14:paraId="43A999FB" w14:textId="5B8BA9B0" w:rsidR="009B746A" w:rsidRDefault="009B746A" w:rsidP="009B746A">
      <w:pPr>
        <w:pStyle w:val="BodyTextIndent"/>
        <w:numPr>
          <w:ilvl w:val="1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COVID</w:t>
      </w:r>
      <w:r w:rsidR="00850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states</w:t>
      </w:r>
      <w:r w:rsidR="0085067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rejection rates ha</w:t>
      </w:r>
      <w:r w:rsidR="00850676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soared. </w:t>
      </w:r>
      <w:proofErr w:type="gramStart"/>
      <w:r>
        <w:rPr>
          <w:rFonts w:ascii="Arial" w:hAnsi="Arial" w:cs="Arial"/>
        </w:rPr>
        <w:t>In an attempt to</w:t>
      </w:r>
      <w:proofErr w:type="gramEnd"/>
      <w:r>
        <w:rPr>
          <w:rFonts w:ascii="Arial" w:hAnsi="Arial" w:cs="Arial"/>
        </w:rPr>
        <w:t xml:space="preserve"> get everyone back into compliance, the National Office is conducting an audit on rejections and reasoning. The last time this was done was in 2016.</w:t>
      </w:r>
    </w:p>
    <w:p w14:paraId="5C851610" w14:textId="77777777" w:rsidR="009B746A" w:rsidRDefault="009B746A" w:rsidP="009B746A">
      <w:pPr>
        <w:pStyle w:val="BodyTextIndent"/>
        <w:numPr>
          <w:ilvl w:val="1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National Office has rescinded Rule 2.111</w:t>
      </w:r>
      <w:r w:rsidR="008049BF">
        <w:rPr>
          <w:rFonts w:ascii="Arial" w:hAnsi="Arial" w:cs="Arial"/>
        </w:rPr>
        <w:t xml:space="preserve">. </w:t>
      </w:r>
    </w:p>
    <w:p w14:paraId="78AC4285" w14:textId="15D5C935" w:rsidR="008049BF" w:rsidRDefault="008049BF" w:rsidP="009B746A">
      <w:pPr>
        <w:pStyle w:val="BodyTextIndent"/>
        <w:numPr>
          <w:ilvl w:val="1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6 approved enhancements within ICOTS. These are small alterations</w:t>
      </w:r>
      <w:r w:rsidR="00850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provide additional information in CARs, </w:t>
      </w:r>
      <w:r w:rsidR="00850676">
        <w:rPr>
          <w:rFonts w:ascii="Arial" w:hAnsi="Arial" w:cs="Arial"/>
        </w:rPr>
        <w:t xml:space="preserve">additional information in </w:t>
      </w:r>
      <w:r>
        <w:rPr>
          <w:rFonts w:ascii="Arial" w:hAnsi="Arial" w:cs="Arial"/>
        </w:rPr>
        <w:t>e-mails</w:t>
      </w:r>
      <w:r w:rsidR="00850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ability to modify retaking requirements. </w:t>
      </w:r>
    </w:p>
    <w:p w14:paraId="010F22F8" w14:textId="17F9A0F4" w:rsidR="008049BF" w:rsidRPr="00850676" w:rsidRDefault="008049BF" w:rsidP="005D710F">
      <w:pPr>
        <w:pStyle w:val="BodyTextIndent"/>
        <w:numPr>
          <w:ilvl w:val="1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National Office has also created several additional trainings that are available to compact staff. </w:t>
      </w:r>
      <w:r w:rsidRPr="00850676">
        <w:rPr>
          <w:rFonts w:ascii="Arial" w:hAnsi="Arial" w:cs="Arial"/>
        </w:rPr>
        <w:t xml:space="preserve">DCA Miller has participated in several and finds they are beneficial. They will likely be used to train field staff in the future. </w:t>
      </w:r>
    </w:p>
    <w:p w14:paraId="3CBD24EA" w14:textId="77777777" w:rsidR="003A6DD0" w:rsidRPr="009B746A" w:rsidRDefault="003A6DD0" w:rsidP="003A6DD0">
      <w:pPr>
        <w:pStyle w:val="BodyTextIndent"/>
        <w:autoSpaceDE w:val="0"/>
        <w:autoSpaceDN w:val="0"/>
        <w:spacing w:after="0"/>
        <w:ind w:left="2340"/>
        <w:rPr>
          <w:rFonts w:ascii="Arial" w:hAnsi="Arial" w:cs="Arial"/>
        </w:rPr>
      </w:pPr>
    </w:p>
    <w:p w14:paraId="3F3DEDEA" w14:textId="5EA06636" w:rsidR="003A6DD0" w:rsidRPr="002668F4" w:rsidRDefault="003A6DD0" w:rsidP="003A6DD0">
      <w:pPr>
        <w:pStyle w:val="BodyTextIndent"/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</w:rPr>
      </w:pPr>
      <w:r w:rsidRPr="002668F4">
        <w:rPr>
          <w:rFonts w:ascii="Arial" w:hAnsi="Arial" w:cs="Arial"/>
        </w:rPr>
        <w:t xml:space="preserve">Meeting Adjourned: </w:t>
      </w:r>
      <w:r w:rsidR="008049BF">
        <w:rPr>
          <w:rFonts w:ascii="Arial" w:hAnsi="Arial" w:cs="Arial"/>
          <w:spacing w:val="-3"/>
        </w:rPr>
        <w:t>Wade Enget</w:t>
      </w:r>
      <w:r w:rsidRPr="00C16AA0">
        <w:rPr>
          <w:rFonts w:ascii="Arial" w:hAnsi="Arial" w:cs="Arial"/>
        </w:rPr>
        <w:t xml:space="preserve"> </w:t>
      </w:r>
      <w:r w:rsidRPr="002668F4">
        <w:rPr>
          <w:rFonts w:ascii="Arial" w:hAnsi="Arial" w:cs="Arial"/>
        </w:rPr>
        <w:t xml:space="preserve">moved to adjourn the meeting; </w:t>
      </w:r>
      <w:r w:rsidR="008049BF">
        <w:rPr>
          <w:rFonts w:ascii="Arial" w:hAnsi="Arial" w:cs="Arial"/>
        </w:rPr>
        <w:t>Judge Doug Mattson</w:t>
      </w:r>
      <w:r>
        <w:rPr>
          <w:rFonts w:ascii="Arial" w:hAnsi="Arial" w:cs="Arial"/>
        </w:rPr>
        <w:t xml:space="preserve"> </w:t>
      </w:r>
      <w:r w:rsidRPr="002668F4">
        <w:rPr>
          <w:rFonts w:ascii="Arial" w:hAnsi="Arial" w:cs="Arial"/>
        </w:rPr>
        <w:t xml:space="preserve">seconded; unanimous approval. Meeting adjourned at </w:t>
      </w:r>
      <w:r>
        <w:rPr>
          <w:rFonts w:ascii="Arial" w:hAnsi="Arial" w:cs="Arial"/>
        </w:rPr>
        <w:t>11:1</w:t>
      </w:r>
      <w:r w:rsidR="008049BF">
        <w:rPr>
          <w:rFonts w:ascii="Arial" w:hAnsi="Arial" w:cs="Arial"/>
        </w:rPr>
        <w:t>2</w:t>
      </w:r>
      <w:r w:rsidRPr="002668F4">
        <w:rPr>
          <w:rFonts w:ascii="Arial" w:hAnsi="Arial" w:cs="Arial"/>
        </w:rPr>
        <w:t xml:space="preserve"> a.m. </w:t>
      </w:r>
    </w:p>
    <w:p w14:paraId="45DD0532" w14:textId="77777777" w:rsidR="003A6DD0" w:rsidRPr="00FC631C" w:rsidRDefault="003A6DD0" w:rsidP="003A6DD0"/>
    <w:p w14:paraId="4B1D2B2D" w14:textId="77777777" w:rsidR="00F36840" w:rsidRDefault="00F36840"/>
    <w:sectPr w:rsidR="00F3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15B"/>
    <w:multiLevelType w:val="hybridMultilevel"/>
    <w:tmpl w:val="E188E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73991"/>
    <w:multiLevelType w:val="hybridMultilevel"/>
    <w:tmpl w:val="767E5AB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BD26B18"/>
    <w:multiLevelType w:val="hybridMultilevel"/>
    <w:tmpl w:val="D414928C"/>
    <w:lvl w:ilvl="0" w:tplc="D19ABB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 w:tplc="A10818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87EE3036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ascii="Arial" w:hAnsi="Arial" w:cs="Arial" w:hint="default"/>
        <w:i w:val="0"/>
        <w:iCs w:val="0"/>
      </w:rPr>
    </w:lvl>
    <w:lvl w:ilvl="3" w:tplc="8A3A594C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D12C43"/>
    <w:multiLevelType w:val="hybridMultilevel"/>
    <w:tmpl w:val="66A4FBD8"/>
    <w:lvl w:ilvl="0" w:tplc="D19ABB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 w:tplc="A10818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720"/>
      </w:pPr>
      <w:rPr>
        <w:rFonts w:hint="default"/>
        <w:i w:val="0"/>
        <w:iCs w:val="0"/>
      </w:rPr>
    </w:lvl>
    <w:lvl w:ilvl="3" w:tplc="8A3A594C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D0"/>
    <w:rsid w:val="001213EC"/>
    <w:rsid w:val="00397993"/>
    <w:rsid w:val="003A6DD0"/>
    <w:rsid w:val="004D56B1"/>
    <w:rsid w:val="005D6CC1"/>
    <w:rsid w:val="005D710F"/>
    <w:rsid w:val="00655DE6"/>
    <w:rsid w:val="007767C5"/>
    <w:rsid w:val="008049BF"/>
    <w:rsid w:val="00850676"/>
    <w:rsid w:val="009B746A"/>
    <w:rsid w:val="00BD7D53"/>
    <w:rsid w:val="00C812DD"/>
    <w:rsid w:val="00CA7862"/>
    <w:rsid w:val="00DA6EEE"/>
    <w:rsid w:val="00E90C6A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537"/>
  <w15:chartTrackingRefBased/>
  <w15:docId w15:val="{ED8783A8-D4BC-44DE-B5D7-3D9A7948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D0"/>
    <w:pPr>
      <w:ind w:left="720"/>
      <w:contextualSpacing/>
    </w:pPr>
  </w:style>
  <w:style w:type="paragraph" w:styleId="BodyText">
    <w:name w:val="Body Text"/>
    <w:basedOn w:val="Normal"/>
    <w:link w:val="BodyTextChar"/>
    <w:rsid w:val="003A6D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D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A6D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6D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C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FE6A4E35194AAE607B0F22D5DB07" ma:contentTypeVersion="11" ma:contentTypeDescription="Create a new document." ma:contentTypeScope="" ma:versionID="2773ebc2eb5165799f49915a3eb3aca8">
  <xsd:schema xmlns:xsd="http://www.w3.org/2001/XMLSchema" xmlns:xs="http://www.w3.org/2001/XMLSchema" xmlns:p="http://schemas.microsoft.com/office/2006/metadata/properties" xmlns:ns1="http://schemas.microsoft.com/sharepoint/v3" xmlns:ns3="da946446-ebb3-4c91-9f01-b88f5e68e0f5" xmlns:ns4="96220cb4-8cd3-4aeb-a4cd-33b88e5a031c" targetNamespace="http://schemas.microsoft.com/office/2006/metadata/properties" ma:root="true" ma:fieldsID="53a11009430b41e782d665ff13db2719" ns1:_="" ns3:_="" ns4:_="">
    <xsd:import namespace="http://schemas.microsoft.com/sharepoint/v3"/>
    <xsd:import namespace="da946446-ebb3-4c91-9f01-b88f5e68e0f5"/>
    <xsd:import namespace="96220cb4-8cd3-4aeb-a4cd-33b88e5a0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6446-ebb3-4c91-9f01-b88f5e68e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20cb4-8cd3-4aeb-a4cd-33b88e5a0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C59A2-E19B-49A2-8996-B2EF1043E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244FD-CF35-423D-9AFE-F848A95F8A7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220cb4-8cd3-4aeb-a4cd-33b88e5a031c"/>
    <ds:schemaRef ds:uri="da946446-ebb3-4c91-9f01-b88f5e68e0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743B37-065B-450A-8866-024431D8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946446-ebb3-4c91-9f01-b88f5e68e0f5"/>
    <ds:schemaRef ds:uri="96220cb4-8cd3-4aeb-a4cd-33b88e5a0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Alyssa</dc:creator>
  <cp:keywords/>
  <dc:description/>
  <cp:lastModifiedBy>Miller, Alyssa</cp:lastModifiedBy>
  <cp:revision>2</cp:revision>
  <dcterms:created xsi:type="dcterms:W3CDTF">2022-01-19T18:05:00Z</dcterms:created>
  <dcterms:modified xsi:type="dcterms:W3CDTF">2022-01-19T18:05:00Z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0x010100F24DFE6A4E35194AAE607B0F22D5DB07</vt:lpwstr>
  </property>
</Properties>
</file>